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0A9D0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75" w:beforeAutospacing="0" w:after="0" w:afterAutospacing="0" w:line="420" w:lineRule="atLeast"/>
        <w:ind w:left="0" w:right="0" w:firstLine="0"/>
        <w:jc w:val="left"/>
        <w:textAlignment w:val="baseline"/>
        <w:rPr>
          <w:rFonts w:ascii="PingFangSC-Regular" w:hAnsi="PingFangSC-Regular" w:eastAsia="PingFangSC-Regular" w:cs="PingFangSC-Regular"/>
          <w:b/>
          <w:bCs/>
          <w:i w:val="0"/>
          <w:iCs w:val="0"/>
          <w:caps w:val="0"/>
          <w:color w:val="151515"/>
          <w:spacing w:val="0"/>
          <w:sz w:val="33"/>
          <w:szCs w:val="33"/>
        </w:rPr>
      </w:pPr>
      <w:r>
        <w:rPr>
          <w:rFonts w:hint="default" w:ascii="PingFangSC-Regular" w:hAnsi="PingFangSC-Regular" w:eastAsia="PingFangSC-Regular" w:cs="PingFangSC-Regular"/>
          <w:b/>
          <w:bCs/>
          <w:i w:val="0"/>
          <w:iCs w:val="0"/>
          <w:caps w:val="0"/>
          <w:color w:val="151515"/>
          <w:spacing w:val="0"/>
          <w:kern w:val="0"/>
          <w:sz w:val="33"/>
          <w:szCs w:val="33"/>
          <w:bdr w:val="none" w:color="auto" w:sz="0" w:space="0"/>
          <w:shd w:val="clear" w:fill="FFFFFF"/>
          <w:vertAlign w:val="baseline"/>
          <w:lang w:val="en-US" w:eastAsia="zh-CN" w:bidi="ar"/>
        </w:rPr>
        <w:t>大奖有主了！2024宁波银行·天e网络文学大赛颁奖</w:t>
      </w:r>
    </w:p>
    <w:p w14:paraId="3DC0432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textAlignment w:val="baseline"/>
        <w:rPr>
          <w:rFonts w:ascii="Helvetica" w:hAnsi="Helvetica" w:eastAsia="Helvetica" w:cs="Helvetica"/>
          <w:i w:val="0"/>
          <w:iCs w:val="0"/>
          <w:caps w:val="0"/>
          <w:color w:val="000000"/>
          <w:spacing w:val="0"/>
          <w:sz w:val="18"/>
          <w:szCs w:val="18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kern w:val="0"/>
          <w:sz w:val="18"/>
          <w:szCs w:val="18"/>
          <w:bdr w:val="none" w:color="auto" w:sz="0" w:space="0"/>
          <w:shd w:val="clear" w:fill="FFFFFF"/>
          <w:vertAlign w:val="baseline"/>
          <w:lang w:val="en-US" w:eastAsia="zh-CN" w:bidi="ar"/>
        </w:rPr>
        <w:t>甬派客户端记者 刘挺/文 唐严/摄 吴冠夏/视频</w:t>
      </w:r>
    </w:p>
    <w:p w14:paraId="4651DCA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75" w:beforeAutospacing="0" w:after="0" w:afterAutospacing="0"/>
        <w:ind w:left="0" w:right="0" w:firstLine="0"/>
        <w:jc w:val="left"/>
        <w:textAlignment w:val="baseline"/>
        <w:rPr>
          <w:rFonts w:hint="default" w:ascii="Helvetica" w:hAnsi="Helvetica" w:eastAsia="Helvetica" w:cs="Helvetica"/>
          <w:i w:val="0"/>
          <w:iCs w:val="0"/>
          <w:caps w:val="0"/>
          <w:color w:val="000000"/>
          <w:spacing w:val="0"/>
          <w:sz w:val="18"/>
          <w:szCs w:val="18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kern w:val="0"/>
          <w:sz w:val="18"/>
          <w:szCs w:val="18"/>
          <w:bdr w:val="none" w:color="auto" w:sz="0" w:space="0"/>
          <w:shd w:val="clear" w:fill="FFFFFF"/>
          <w:vertAlign w:val="baseline"/>
          <w:lang w:val="en-US" w:eastAsia="zh-CN" w:bidi="ar"/>
        </w:rPr>
        <w:t>2024-10-26 16:20:10 |  30.9万</w:t>
      </w:r>
    </w:p>
    <w:p w14:paraId="179216E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330" w:beforeAutospacing="0" w:after="0" w:afterAutospacing="0" w:line="360" w:lineRule="atLeast"/>
        <w:ind w:left="0" w:right="0" w:firstLine="0"/>
        <w:jc w:val="both"/>
        <w:textAlignment w:val="baseline"/>
        <w:rPr>
          <w:rFonts w:ascii="fzjt" w:hAnsi="fzjt" w:eastAsia="fzjt" w:cs="fzjt"/>
          <w:i w:val="0"/>
          <w:iCs w:val="0"/>
          <w:caps w:val="0"/>
          <w:color w:val="333333"/>
          <w:spacing w:val="0"/>
          <w:sz w:val="22"/>
          <w:szCs w:val="22"/>
        </w:rPr>
      </w:pPr>
      <w:r>
        <w:rPr>
          <w:rFonts w:hint="default" w:ascii="fzjt" w:hAnsi="fzjt" w:eastAsia="fzjt" w:cs="fzjt"/>
          <w:i w:val="0"/>
          <w:iCs w:val="0"/>
          <w:caps w:val="0"/>
          <w:color w:val="333333"/>
          <w:spacing w:val="0"/>
          <w:kern w:val="0"/>
          <w:sz w:val="22"/>
          <w:szCs w:val="22"/>
          <w:bdr w:val="none" w:color="auto" w:sz="0" w:space="0"/>
          <w:vertAlign w:val="baseline"/>
          <w:lang w:val="en-US" w:eastAsia="zh-CN" w:bidi="ar"/>
        </w:rPr>
        <w:drawing>
          <wp:inline distT="0" distB="0" distL="114300" distR="114300">
            <wp:extent cx="762000" cy="285750"/>
            <wp:effectExtent l="0" t="0" r="0" b="0"/>
            <wp:docPr id="1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fzjt" w:hAnsi="fzjt" w:eastAsia="fzjt" w:cs="fzjt"/>
          <w:i w:val="0"/>
          <w:iCs w:val="0"/>
          <w:caps w:val="0"/>
          <w:color w:val="333333"/>
          <w:spacing w:val="0"/>
          <w:kern w:val="0"/>
          <w:sz w:val="22"/>
          <w:szCs w:val="22"/>
          <w:bdr w:val="none" w:color="auto" w:sz="0" w:space="0"/>
          <w:vertAlign w:val="baseline"/>
          <w:lang w:val="en-US" w:eastAsia="zh-CN" w:bidi="ar"/>
        </w:rPr>
        <w:t> 2024宁波银行·天e网络文学大赛揭晓奖项，举行沙龙，多部作品获影视改编签约。</w:t>
      </w:r>
    </w:p>
    <w:p w14:paraId="2737B2B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网文大赛百万大奖花落谁家？答案已经揭晓！</w:t>
      </w:r>
    </w:p>
    <w:p w14:paraId="3851097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108960"/>
            <wp:effectExtent l="0" t="0" r="7620" b="15240"/>
            <wp:docPr id="11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08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my_image"/>
    </w:p>
    <w:p w14:paraId="53F1994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今天（26日）上午，2024宁波银行·天e网络文学大赛颁奖仪式在浙江书展宁波国际会展中心1号馆主舞台区举行。</w:t>
      </w:r>
    </w:p>
    <w:p w14:paraId="459F04D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活动揭晓了天e网络文学奖及天e网络文学新秀奖的获奖名单，并举行盛大的颁奖仪式、签约仪式以及精彩的现场沙龙。</w:t>
      </w:r>
    </w:p>
    <w:p w14:paraId="3D9F78D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244850"/>
            <wp:effectExtent l="0" t="0" r="7620" b="12700"/>
            <wp:docPr id="1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44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sz w:val="21"/>
          <w:szCs w:val="21"/>
          <w:bdr w:val="none" w:color="auto" w:sz="0" w:space="0"/>
          <w:shd w:val="clear" w:fill="FFFFFF"/>
          <w:vertAlign w:val="baseline"/>
        </w:rPr>
        <w:t>照片按照获奖者出场顺序排列</w:t>
      </w:r>
    </w:p>
    <w:p w14:paraId="465BCC9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376930"/>
            <wp:effectExtent l="0" t="0" r="7620" b="13970"/>
            <wp:docPr id="2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76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0D8855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231515"/>
            <wp:effectExtent l="0" t="0" r="7620" b="6985"/>
            <wp:docPr id="4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31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EBA46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381375"/>
            <wp:effectExtent l="0" t="0" r="7620" b="9525"/>
            <wp:docPr id="3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345B0E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420745"/>
            <wp:effectExtent l="0" t="0" r="7620" b="8255"/>
            <wp:docPr id="8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420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E97FD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现场，</w:t>
      </w:r>
      <w:r>
        <w:rPr>
          <w:rStyle w:val="5"/>
          <w:rFonts w:hint="default" w:ascii="PingFangSC-Regular" w:hAnsi="PingFangSC-Regular" w:eastAsia="PingFangSC-Regular" w:cs="PingFangSC-Regular"/>
          <w:i w:val="0"/>
          <w:iCs w:val="0"/>
          <w:caps w:val="0"/>
          <w:color w:val="337FE5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李睿君、沈衎灵2位天e网络文学新秀奖获奖者，刘莹、邱琦、姚沁3位天e网络文学奖获奖者依次上台领奖，并发表获奖感言。</w:t>
      </w:r>
    </w:p>
    <w:p w14:paraId="14272C7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Style w:val="5"/>
          <w:rFonts w:hint="default" w:ascii="PingFangSC-Regular" w:hAnsi="PingFangSC-Regular" w:eastAsia="PingFangSC-Regular" w:cs="PingFangSC-Regular"/>
          <w:i w:val="0"/>
          <w:iCs w:val="0"/>
          <w:caps w:val="0"/>
          <w:color w:val="337FE5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获得天e网络文学新秀奖的2位作家，每人获得奖金10万元；3部荣获天e网络文学奖的作品，每部获得奖金20万元！</w:t>
      </w:r>
    </w:p>
    <w:p w14:paraId="4E58BC6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“在评审中我们发现，本次大赛作品有三个基本特点：第一，作品的题材以现实和科幻题材为主，格调积极向上，题材多样化，符合网络文学主流化、精品化发展趋势，也符合各界对网络文学大赛的期待；</w:t>
      </w:r>
      <w:r>
        <w:rPr>
          <w:rStyle w:val="5"/>
          <w:rFonts w:hint="default" w:ascii="PingFangSC-Regular" w:hAnsi="PingFangSC-Regular" w:eastAsia="PingFangSC-Regular" w:cs="PingFangSC-Regular"/>
          <w:i w:val="0"/>
          <w:iCs w:val="0"/>
          <w:caps w:val="0"/>
          <w:color w:val="337FE5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第二，作品具有鲜明的区域特色和宁波特点，反映宁波几十年乃至上百年的历史文化，宁波的风土人情都进入了作品中，从作品中可以了解宁波、懂得宁波、爱上宁波；</w:t>
      </w: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第三，作品的人物个性鲜明、语言生动，具有进行影视化改编的潜质和可能。”本次大赛评审委员会主席，中国作协原副主席、书记处书记、中国作协网络文学委员会主任陈崎嵘在致辞中说。</w:t>
      </w:r>
    </w:p>
    <w:p w14:paraId="504C5AB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陈崎嵘认为，天e网络文学大赛是宁波打造网络文学业态新高地的重要抓手，通过这个大赛能有效扶持、引导、提升网络文学和网络作家，努力为网络文学创造一个良好的发展环境。</w:t>
      </w:r>
    </w:p>
    <w:p w14:paraId="72D92A7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249295"/>
            <wp:effectExtent l="0" t="0" r="7620" b="8255"/>
            <wp:docPr id="9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49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F513B0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随后，在获奖作品影视改编签约仪式环节，上演了一场“夺宝大战”。众多获奖作品获得了现场影视企业、制片人、导演的青睐。</w:t>
      </w:r>
    </w:p>
    <w:p w14:paraId="5EC1841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最终，</w:t>
      </w:r>
      <w:r>
        <w:rPr>
          <w:rStyle w:val="5"/>
          <w:rFonts w:hint="default" w:ascii="PingFangSC-Regular" w:hAnsi="PingFangSC-Regular" w:eastAsia="PingFangSC-Regular" w:cs="PingFangSC-Regular"/>
          <w:i w:val="0"/>
          <w:iCs w:val="0"/>
          <w:caps w:val="0"/>
          <w:color w:val="337FE5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诺众时代传媒有限公司总裁负责人周丹丹，芒果TVs级短剧制片人、院线电影《有你真好》制片人杜浩与《少数派情感报告》作者邱琦签约；著名制片人赵凯文，著名导演马子龙与《风筝人》作者姚沁、孔尧签约。</w:t>
      </w:r>
    </w:p>
    <w:p w14:paraId="1FB2078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“这部网络作品的感情故事比较细腻，题材上具有较强的独创性，有较大的影视化改编的潜质，相信将在影视市场上获得较好的反响。”对于作品《少数派情感报告》，周丹丹点赞道。</w:t>
      </w:r>
    </w:p>
    <w:p w14:paraId="7218301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170555"/>
            <wp:effectExtent l="0" t="0" r="7620" b="10795"/>
            <wp:docPr id="5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70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9D706B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微短剧共创计划签约仪式上，</w:t>
      </w:r>
      <w:r>
        <w:rPr>
          <w:rStyle w:val="5"/>
          <w:rFonts w:hint="default" w:ascii="PingFangSC-Regular" w:hAnsi="PingFangSC-Regular" w:eastAsia="PingFangSC-Regular" w:cs="PingFangSC-Regular"/>
          <w:i w:val="0"/>
          <w:iCs w:val="0"/>
          <w:caps w:val="0"/>
          <w:color w:val="337FE5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甬派传媒、喜豹传奇、宁波财经学院、宁波微电影协会、宁波浅水湾影视文化产业园五方签约，启动微短剧共创计划。</w:t>
      </w: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该计划旨在推动宁波以及长三角微短剧产业的繁荣发展，将通过各参与方的优势叠加，打造更多优秀的微短剧作品。同时，借助这一计划的深入推进，提升各方在微短剧领域的地位和口碑。</w:t>
      </w:r>
    </w:p>
    <w:p w14:paraId="48D46F3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仪式最后，杨阿里、马季、刘炜、袁锐等嘉宾，围绕“网络文学新业态的发展和未来”，进行了主题现场沙龙，头脑风暴碰撞思想火花，金句不断，博得现场观众阵阵掌声。</w:t>
      </w:r>
    </w:p>
    <w:p w14:paraId="128C5D1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117850"/>
            <wp:effectExtent l="0" t="0" r="7620" b="6350"/>
            <wp:docPr id="7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17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542505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作为全国首个由主流移动新媒体承办、奖金最高的官方网络文学大奖，2024宁波银行·天e网络文学大赛由中国网络社会组织联合会、中国作家协会网络文学委员会指导，中共宁波市委宣传部、中共宁波市委网信办、宁波日报报业集团、宁波市文联等部门和单位联合主办。</w:t>
      </w:r>
    </w:p>
    <w:p w14:paraId="4F6D850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大赛自今年4月底启动以来，持续成为中国网络文学界的热点，息壤中文网、咪咕阅读、火星小说等国内网络文学头部网站，各省网络文学作家协会纷纷予以重点推荐。</w:t>
      </w:r>
    </w:p>
    <w:p w14:paraId="5944FF6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大赛“磁吸”了众多优秀作家参加。</w:t>
      </w:r>
    </w:p>
    <w:p w14:paraId="1D90CFC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截至8月底，共有来自浙江、安徽、上海、重庆等地的321名网络作家报名参赛，上传各类题材的作品230部，参赛作品总字数5000多万字。</w:t>
      </w:r>
      <w:r>
        <w:rPr>
          <w:rStyle w:val="5"/>
          <w:rFonts w:hint="default" w:ascii="PingFangSC-Regular" w:hAnsi="PingFangSC-Regular" w:eastAsia="PingFangSC-Regular" w:cs="PingFangSC-Regular"/>
          <w:i w:val="0"/>
          <w:iCs w:val="0"/>
          <w:caps w:val="0"/>
          <w:color w:val="337FE5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截至10月23日，参赛作品总点击量破8000万，其中有多部参赛作品点击量破百万。</w:t>
      </w:r>
    </w:p>
    <w:p w14:paraId="0BD7636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由全国网络文学领域知名的24位业界、学界专家组成评审团，经过初审、复审、终审三个环节，综合考量评委评分、点击量及作品是否包含宁波元素等，最终评选出天e网络文学大赛获奖作品。</w:t>
      </w:r>
    </w:p>
    <w:p w14:paraId="0327F3E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网络文学作为最富有活力和影响力的文学新样式之一，正成为现代文化形态传承发展中华文明的重要力量。截至去年，中国网络文学作品累计规模达3786万部，用户规模达5.5亿人，仅海外市场营收就达43.5亿元，成为讲好中国故事的重要窗口。</w:t>
      </w:r>
    </w:p>
    <w:p w14:paraId="0C5E900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主办方表示，“</w:t>
      </w:r>
      <w:r>
        <w:rPr>
          <w:rStyle w:val="5"/>
          <w:rFonts w:hint="default" w:ascii="PingFangSC-Regular" w:hAnsi="PingFangSC-Regular" w:eastAsia="PingFangSC-Regular" w:cs="PingFangSC-Regular"/>
          <w:i w:val="0"/>
          <w:iCs w:val="0"/>
          <w:caps w:val="0"/>
          <w:color w:val="337FE5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在这条赛道，宁波未曾落后。以紫金陈、苍天白鹤、雁无痕等为代表的本土网文作家转化了一批优秀IP，多部作品成功‘出海’。这也是我们举办天e网络文学大赛的底气所在。</w:t>
      </w: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”</w:t>
      </w:r>
      <w:bookmarkEnd w:id="0"/>
    </w:p>
    <w:p w14:paraId="4C168B6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</w:pPr>
    </w:p>
    <w:p w14:paraId="080A603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75" w:beforeAutospacing="0" w:after="0" w:afterAutospacing="0" w:line="420" w:lineRule="atLeast"/>
        <w:ind w:left="0" w:right="0" w:firstLine="0"/>
        <w:jc w:val="left"/>
        <w:textAlignment w:val="baseline"/>
        <w:rPr>
          <w:rFonts w:ascii="PingFangSC-Regular" w:hAnsi="PingFangSC-Regular" w:eastAsia="PingFangSC-Regular" w:cs="PingFangSC-Regular"/>
          <w:b/>
          <w:bCs/>
          <w:i w:val="0"/>
          <w:iCs w:val="0"/>
          <w:caps w:val="0"/>
          <w:color w:val="151515"/>
          <w:spacing w:val="0"/>
          <w:sz w:val="33"/>
          <w:szCs w:val="33"/>
        </w:rPr>
      </w:pPr>
      <w:r>
        <w:rPr>
          <w:rFonts w:hint="default" w:ascii="PingFangSC-Regular" w:hAnsi="PingFangSC-Regular" w:eastAsia="PingFangSC-Regular" w:cs="PingFangSC-Regular"/>
          <w:b/>
          <w:bCs/>
          <w:i w:val="0"/>
          <w:iCs w:val="0"/>
          <w:caps w:val="0"/>
          <w:color w:val="151515"/>
          <w:spacing w:val="0"/>
          <w:kern w:val="0"/>
          <w:sz w:val="33"/>
          <w:szCs w:val="33"/>
          <w:bdr w:val="none" w:color="auto" w:sz="0" w:space="0"/>
          <w:shd w:val="clear" w:fill="FFFFFF"/>
          <w:vertAlign w:val="baseline"/>
          <w:lang w:val="en-US" w:eastAsia="zh-CN" w:bidi="ar"/>
        </w:rPr>
        <w:t>宁波向网文作家发“零成本入驻”集结令：用诚意筑巢，让创意扎根</w:t>
      </w:r>
    </w:p>
    <w:p w14:paraId="5073232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textAlignment w:val="baseline"/>
        <w:rPr>
          <w:rFonts w:ascii="Helvetica" w:hAnsi="Helvetica" w:eastAsia="Helvetica" w:cs="Helvetica"/>
          <w:i w:val="0"/>
          <w:iCs w:val="0"/>
          <w:caps w:val="0"/>
          <w:color w:val="000000"/>
          <w:spacing w:val="0"/>
          <w:sz w:val="18"/>
          <w:szCs w:val="18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kern w:val="0"/>
          <w:sz w:val="18"/>
          <w:szCs w:val="18"/>
          <w:bdr w:val="none" w:color="auto" w:sz="0" w:space="0"/>
          <w:shd w:val="clear" w:fill="FFFFFF"/>
          <w:vertAlign w:val="baseline"/>
          <w:lang w:val="en-US" w:eastAsia="zh-CN" w:bidi="ar"/>
        </w:rPr>
        <w:t>甬派客户端特约评论员 江南羽</w:t>
      </w:r>
    </w:p>
    <w:p w14:paraId="6C22D69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75" w:beforeAutospacing="0" w:after="0" w:afterAutospacing="0"/>
        <w:ind w:left="0" w:right="0" w:firstLine="0"/>
        <w:jc w:val="left"/>
        <w:textAlignment w:val="baseline"/>
        <w:rPr>
          <w:rFonts w:hint="default" w:ascii="Helvetica" w:hAnsi="Helvetica" w:eastAsia="Helvetica" w:cs="Helvetica"/>
          <w:i w:val="0"/>
          <w:iCs w:val="0"/>
          <w:caps w:val="0"/>
          <w:color w:val="000000"/>
          <w:spacing w:val="0"/>
          <w:sz w:val="18"/>
          <w:szCs w:val="18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kern w:val="0"/>
          <w:sz w:val="18"/>
          <w:szCs w:val="18"/>
          <w:bdr w:val="none" w:color="auto" w:sz="0" w:space="0"/>
          <w:shd w:val="clear" w:fill="FFFFFF"/>
          <w:vertAlign w:val="baseline"/>
          <w:lang w:val="en-US" w:eastAsia="zh-CN" w:bidi="ar"/>
        </w:rPr>
        <w:t>2025-10-26 14:15:49 |  25.1万</w:t>
      </w:r>
    </w:p>
    <w:p w14:paraId="28BD86E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486785"/>
            <wp:effectExtent l="0" t="0" r="7620" b="18415"/>
            <wp:docPr id="12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486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sz w:val="21"/>
          <w:szCs w:val="21"/>
          <w:bdr w:val="none" w:color="auto" w:sz="0" w:space="0"/>
          <w:shd w:val="clear" w:fill="FFFFFF"/>
          <w:vertAlign w:val="baseline"/>
        </w:rPr>
        <w:t>网络作家部落。图片来源：甬派客户端</w:t>
      </w:r>
    </w:p>
    <w:p w14:paraId="150232C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免费的工作室、静谧的咖啡厅、如茵的草坪，更有从创作到IP影视化的全链条扶持……在浙江书展上，宁波向全国网文作家发出“零成本入驻”集结令。这不仅是诚意满满的邀约，更是对文化创意的尊重与期许。</w:t>
      </w:r>
    </w:p>
    <w:p w14:paraId="51996C0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对于许多处在成长阶段的网文作家而言，理想的创作环境与持续的生存压力是一对现实矛盾。宁波（鄞州）网络作家部落以“免租金”的硬核支持，为创作者卸下沉重的负担，让他们能够心无旁骛地投入构思与码字。这已超越简单的“提供空间”，为创意火花的迸发提供了基础的燃料与保障。</w:t>
      </w:r>
    </w:p>
    <w:p w14:paraId="69E799A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免租只是序章，营造良好的生态更为关键。紫金陈等大神打卡，带来灯塔效应；“新秀培育计划”同步输血，出版、版权、影视绿色通道全开，形成“名家领航、新秀接力”的代际循环。大神聊题材，萌新“听墙角”，咖啡香里飘梗，草坪上组局，氛围浓度就是生产力。</w:t>
      </w:r>
    </w:p>
    <w:p w14:paraId="27D445B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网络文学作为IP的源头活水，其价值早已超越文学本身，成为驱动影视、游戏、动漫乃至文旅发展的引擎。吸引全国优秀创作人才聚集，能快速提升宁波在网络文学领域的话语权，并让更多蕴含宁波元素的故事走向全国、走向世界，实现文化影响力与产业发展的双赢。</w:t>
      </w:r>
    </w:p>
    <w:p w14:paraId="4675A7D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“栽下梧桐树，引得凤凰来。”以“零成本”的诚意筑巢引凤，背后是发展文创产业的决心与智慧。这种以诚意筑巢、以服务留人的举措，不仅能吸引更多创作者扎根宁波，更能激活城市文化创新的活力，让网文成为展现城市魅力、推动文化产业发展的新引擎。</w:t>
      </w:r>
    </w:p>
    <w:p w14:paraId="16B97A8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1"/>
          <w:szCs w:val="21"/>
          <w:bdr w:val="none" w:color="auto" w:sz="0" w:space="0"/>
          <w:shd w:val="clear" w:fill="FFFFFF"/>
          <w:vertAlign w:val="baseline"/>
        </w:rPr>
        <w:t>“甬派快评”投稿邮箱：llplb@sina.cn</w:t>
      </w:r>
    </w:p>
    <w:p w14:paraId="445AFF7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1"/>
          <w:szCs w:val="21"/>
          <w:bdr w:val="none" w:color="auto" w:sz="0" w:space="0"/>
          <w:shd w:val="clear" w:fill="FFFFFF"/>
          <w:vertAlign w:val="baseline"/>
        </w:rPr>
        <w:t>编辑：袁明淙　一审：易其洋　二审：魏萍</w:t>
      </w:r>
    </w:p>
    <w:p w14:paraId="72667DA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75" w:beforeAutospacing="0" w:after="0" w:afterAutospacing="0" w:line="420" w:lineRule="atLeast"/>
        <w:ind w:left="0" w:right="0" w:firstLine="0"/>
        <w:jc w:val="left"/>
        <w:textAlignment w:val="baseline"/>
        <w:rPr>
          <w:rFonts w:ascii="PingFangSC-Regular" w:hAnsi="PingFangSC-Regular" w:eastAsia="PingFangSC-Regular" w:cs="PingFangSC-Regular"/>
          <w:b/>
          <w:bCs/>
          <w:i w:val="0"/>
          <w:iCs w:val="0"/>
          <w:caps w:val="0"/>
          <w:color w:val="151515"/>
          <w:spacing w:val="0"/>
          <w:sz w:val="33"/>
          <w:szCs w:val="33"/>
        </w:rPr>
      </w:pPr>
      <w:r>
        <w:rPr>
          <w:rFonts w:hint="default" w:ascii="PingFangSC-Regular" w:hAnsi="PingFangSC-Regular" w:eastAsia="PingFangSC-Regular" w:cs="PingFangSC-Regular"/>
          <w:b/>
          <w:bCs/>
          <w:i w:val="0"/>
          <w:iCs w:val="0"/>
          <w:caps w:val="0"/>
          <w:color w:val="151515"/>
          <w:spacing w:val="0"/>
          <w:kern w:val="0"/>
          <w:sz w:val="33"/>
          <w:szCs w:val="33"/>
          <w:bdr w:val="none" w:color="auto" w:sz="0" w:space="0"/>
          <w:shd w:val="clear" w:fill="FFFFFF"/>
          <w:vertAlign w:val="baseline"/>
          <w:lang w:val="en-US" w:eastAsia="zh-CN" w:bidi="ar"/>
        </w:rPr>
        <w:t>行业大咖集结！网络文学IP路演亮相浙江书展</w:t>
      </w:r>
    </w:p>
    <w:p w14:paraId="6ABAF8B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textAlignment w:val="baseline"/>
        <w:rPr>
          <w:rFonts w:ascii="Helvetica" w:hAnsi="Helvetica" w:eastAsia="Helvetica" w:cs="Helvetica"/>
          <w:i w:val="0"/>
          <w:iCs w:val="0"/>
          <w:caps w:val="0"/>
          <w:color w:val="000000"/>
          <w:spacing w:val="0"/>
          <w:sz w:val="18"/>
          <w:szCs w:val="18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kern w:val="0"/>
          <w:sz w:val="18"/>
          <w:szCs w:val="18"/>
          <w:bdr w:val="none" w:color="auto" w:sz="0" w:space="0"/>
          <w:shd w:val="clear" w:fill="FFFFFF"/>
          <w:vertAlign w:val="baseline"/>
          <w:lang w:val="en-US" w:eastAsia="zh-CN" w:bidi="ar"/>
        </w:rPr>
        <w:t>甬派客户端记者 刘挺/文 许天长/摄</w:t>
      </w:r>
    </w:p>
    <w:p w14:paraId="49A8455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75" w:beforeAutospacing="0" w:after="0" w:afterAutospacing="0"/>
        <w:ind w:left="0" w:right="0" w:firstLine="0"/>
        <w:jc w:val="left"/>
        <w:textAlignment w:val="baseline"/>
        <w:rPr>
          <w:rFonts w:hint="default" w:ascii="Helvetica" w:hAnsi="Helvetica" w:eastAsia="Helvetica" w:cs="Helvetica"/>
          <w:i w:val="0"/>
          <w:iCs w:val="0"/>
          <w:caps w:val="0"/>
          <w:color w:val="000000"/>
          <w:spacing w:val="0"/>
          <w:sz w:val="18"/>
          <w:szCs w:val="18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kern w:val="0"/>
          <w:sz w:val="18"/>
          <w:szCs w:val="18"/>
          <w:bdr w:val="none" w:color="auto" w:sz="0" w:space="0"/>
          <w:shd w:val="clear" w:fill="FFFFFF"/>
          <w:vertAlign w:val="baseline"/>
          <w:lang w:val="en-US" w:eastAsia="zh-CN" w:bidi="ar"/>
        </w:rPr>
        <w:t>2025-10-24 14:39:30 |  32.7万</w:t>
      </w:r>
    </w:p>
    <w:p w14:paraId="5035BBF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sz w:val="21"/>
          <w:szCs w:val="21"/>
          <w:bdr w:val="none" w:color="auto" w:sz="0" w:space="0"/>
          <w:shd w:val="clear" w:fill="FFFFFF"/>
          <w:vertAlign w:val="baseline"/>
        </w:rPr>
        <w:t>视频：张钱鸿 吴冠夏</w:t>
      </w:r>
    </w:p>
    <w:p w14:paraId="085E207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10月24日，作为第十届浙江书展核心产业活动的“出海新浪潮・网络文学IP路演”，在宁波国际会展中心5号馆正式启幕。</w:t>
      </w:r>
    </w:p>
    <w:p w14:paraId="0071216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这场聚焦网络文学IP全球化转化的盛会，由宁波市委宣传部、宁波市委网信办、宁波日报社、宁波市文联主办，甬派传媒、宁波出版社承办，宁波银行全程支持。</w:t>
      </w:r>
    </w:p>
    <w:p w14:paraId="6F89261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2999105"/>
            <wp:effectExtent l="0" t="0" r="7620" b="10795"/>
            <wp:docPr id="14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91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sz w:val="21"/>
          <w:szCs w:val="21"/>
          <w:bdr w:val="none" w:color="auto" w:sz="0" w:space="0"/>
          <w:shd w:val="clear" w:fill="FFFFFF"/>
          <w:vertAlign w:val="baseline"/>
        </w:rPr>
        <w:t>路演现场。</w:t>
      </w:r>
    </w:p>
    <w:p w14:paraId="6FCA909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作为宁波文化“新三样”——网文、网剧、网游发展的重要一环，本次路演活动吸引了来自全国各地的网络文学作家、影视制作公司、出版机构及行业专家参与。活动在延续2024宁波银行·天e网络文学大赛成果的基础上，进一步聚焦优质网络文学IP的影视化转化与国际化传播。</w:t>
      </w:r>
    </w:p>
    <w:p w14:paraId="22ED225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路演现场，甬派传媒与息壤中文网举行战略协作签约仪式。</w:t>
      </w:r>
    </w:p>
    <w:p w14:paraId="688710B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此次合作将</w:t>
      </w:r>
      <w:r>
        <w:rPr>
          <w:rStyle w:val="5"/>
          <w:rFonts w:hint="default" w:ascii="PingFangSC-Regular" w:hAnsi="PingFangSC-Regular" w:eastAsia="PingFangSC-Regular" w:cs="PingFangSC-Regular"/>
          <w:i w:val="0"/>
          <w:iCs w:val="0"/>
          <w:caps w:val="0"/>
          <w:color w:val="337FE5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聚焦优质IP联合孵化与海外渠道共享，计划引入近万部优质网文资源，共同开发适配出海的IP项目</w:t>
      </w: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，为宁波网络文学对接全国资源搭建桥梁。</w:t>
      </w:r>
    </w:p>
    <w:p w14:paraId="1B2BCD7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745230"/>
            <wp:effectExtent l="0" t="0" r="7620" b="7620"/>
            <wp:docPr id="13" name="图片 1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 descr="IMG_25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45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sz w:val="21"/>
          <w:szCs w:val="21"/>
          <w:bdr w:val="none" w:color="auto" w:sz="0" w:space="0"/>
          <w:shd w:val="clear" w:fill="FFFFFF"/>
          <w:vertAlign w:val="baseline"/>
        </w:rPr>
        <w:t>冯伟生作分享。</w:t>
      </w:r>
    </w:p>
    <w:p w14:paraId="5241C24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随后的作家路演环节，成为IP与市场对接的关键窗口——</w:t>
      </w:r>
    </w:p>
    <w:p w14:paraId="19036CD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宁波本土作家雁无痕（陈慧燕）携古言IP《碧血红妆》亮相，分享“权谋+情义”剧情的影视化潜力；梅话三弄（张梅）则带来科幻与古言融合的《帝台枝》，讲述元宇宙背景下的历史故事。</w:t>
      </w:r>
    </w:p>
    <w:p w14:paraId="5B18F2B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205480"/>
            <wp:effectExtent l="0" t="0" r="7620" b="13970"/>
            <wp:docPr id="17" name="图片 1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 descr="IMG_25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05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sz w:val="21"/>
          <w:szCs w:val="21"/>
          <w:bdr w:val="none" w:color="auto" w:sz="0" w:space="0"/>
          <w:shd w:val="clear" w:fill="FFFFFF"/>
          <w:vertAlign w:val="baseline"/>
        </w:rPr>
        <w:t>蒲笑晗作分享。</w:t>
      </w:r>
    </w:p>
    <w:p w14:paraId="1AE3288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外地作家代表中，一斤小鳄梨（冯伟生）推介的《带着网咖回1950》，以“后世青年携电脑助新中国建设”的独特视角引发关注；蒲笑晗的悬疑IP《女流之辈》则凭借细腻的群像刻画，成为影视企业问询焦点。</w:t>
      </w:r>
    </w:p>
    <w:p w14:paraId="6897795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在“新三样·通全球：宁波文化出海对话沙龙”环节，中国网络作家村运营总经理沈荣分享了“IP全链条出海”经验，推出的“东方故事”拥有全球1.6亿海外读者，全平台点击量突破百亿，覆盖223个国家和地区。</w:t>
      </w:r>
    </w:p>
    <w:p w14:paraId="404F751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227705"/>
            <wp:effectExtent l="0" t="0" r="7620" b="10795"/>
            <wp:docPr id="16" name="图片 16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25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27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sz w:val="21"/>
          <w:szCs w:val="21"/>
          <w:bdr w:val="none" w:color="auto" w:sz="0" w:space="0"/>
          <w:shd w:val="clear" w:fill="FFFFFF"/>
          <w:vertAlign w:val="baseline"/>
        </w:rPr>
        <w:t>沙龙现场。</w:t>
      </w:r>
    </w:p>
    <w:p w14:paraId="0CFA315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杭州好好蒋话文化CEO蒋话解析微短剧出海“流量密码”，建议宁波挖掘“梁祝”等本土题材；浙江梦诺数字科技副总经理吴骞、连尚文学CEO殷杰则分别从AIGC技术赋能、IP孵化逻辑角度，为宁波文化出海提供解决方案。</w:t>
      </w:r>
    </w:p>
    <w:p w14:paraId="60058C5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“宁波有海丝古港、阳明故里的文化基因，又有浅水湾影视产业园等产业基础，完全能成为IP出海的‘桥头堡’。”中国网络作家村运营总经理沈荣表示，未来将推动作家村与宁波合作孵化“杭甬双城记” 等主题IP，助力本土内容全球化表达。</w:t>
      </w:r>
    </w:p>
    <w:p w14:paraId="04C6605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随后，宁波出版社举行《风筝人》出版发布仪式，并展示这部天e大赛获奖作品的IP转化进展。目前，该书已与赵凯文团队达成影视改编意向，未来将联动文创、有声书领域，打造“多形态出海”样本。</w:t>
      </w:r>
    </w:p>
    <w:p w14:paraId="37D543D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drawing>
          <wp:inline distT="0" distB="0" distL="114300" distR="114300">
            <wp:extent cx="5269230" cy="3363595"/>
            <wp:effectExtent l="0" t="0" r="7620" b="8255"/>
            <wp:docPr id="15" name="图片 17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7" descr="IMG_26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63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999999"/>
          <w:spacing w:val="0"/>
          <w:sz w:val="21"/>
          <w:szCs w:val="21"/>
          <w:bdr w:val="none" w:color="auto" w:sz="0" w:space="0"/>
          <w:shd w:val="clear" w:fill="FFFFFF"/>
          <w:vertAlign w:val="baseline"/>
        </w:rPr>
        <w:t>《风筝人》出版发布仪式。</w:t>
      </w:r>
    </w:p>
    <w:p w14:paraId="7C40C14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据主办方介绍，此次路演并非单次活动，而是宁波推动文化“新三样”（网文、网剧、网游）出海的关键一步。</w:t>
      </w:r>
    </w:p>
    <w:p w14:paraId="1220A24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后续，甬派将联合息壤中文网建立“IP出海资源库”，整合宁波作家作品与海外渠道；</w:t>
      </w:r>
      <w:r>
        <w:rPr>
          <w:rStyle w:val="5"/>
          <w:rFonts w:hint="default" w:ascii="PingFangSC-Regular" w:hAnsi="PingFangSC-Regular" w:eastAsia="PingFangSC-Regular" w:cs="PingFangSC-Regular"/>
          <w:i w:val="0"/>
          <w:iCs w:val="0"/>
          <w:caps w:val="0"/>
          <w:color w:val="337FE5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同步对接中国网络作家村的“一带一路”翻译基地，解决多语种转化难题</w:t>
      </w: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；还将依托天e网络文学大赛，持续挖掘具有出海潜力的IP，推动《带着网咖回1950》《碧血红妆》等作品对接海外影视、游戏企业。</w:t>
      </w:r>
    </w:p>
    <w:p w14:paraId="64E1D72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“我们希望通过路演，让更多宁波IP跨越山海，传播中国文化、中国声音。”宁波日报报业集团相关负责人表示。</w:t>
      </w:r>
    </w:p>
    <w:p w14:paraId="13B0BA9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  <w:t>当天下午，参会嘉宾还赴天一阁、慈城古镇开展文化调研，为后续创作挖掘宁波历史文化素材，让本土基因更好融入IP出海作品。</w:t>
      </w:r>
    </w:p>
    <w:p w14:paraId="76DC07B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sz w:val="27"/>
          <w:szCs w:val="27"/>
        </w:rPr>
      </w:pPr>
      <w:r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1"/>
          <w:szCs w:val="21"/>
          <w:bdr w:val="none" w:color="auto" w:sz="0" w:space="0"/>
          <w:shd w:val="clear" w:fill="FFFFFF"/>
          <w:vertAlign w:val="baseline"/>
        </w:rPr>
        <w:t>编辑：李秀芹 审核：张颖 梅子满</w:t>
      </w:r>
    </w:p>
    <w:p w14:paraId="40697AE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422" w:beforeAutospacing="0" w:after="150" w:afterAutospacing="0" w:line="446" w:lineRule="atLeast"/>
        <w:ind w:left="0" w:right="0"/>
        <w:jc w:val="both"/>
        <w:textAlignment w:val="baseline"/>
        <w:rPr>
          <w:rFonts w:hint="default" w:ascii="PingFangSC-Regular" w:hAnsi="PingFangSC-Regular" w:eastAsia="PingFangSC-Regular" w:cs="PingFangSC-Regular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  <w:vertAlign w:val="baseline"/>
        </w:rPr>
      </w:pPr>
      <w:bookmarkStart w:id="1" w:name="_GoBack"/>
      <w:bookmarkEnd w:id="1"/>
    </w:p>
    <w:p w14:paraId="0348953C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PingFangSC-Regular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Helvetica">
    <w:panose1 w:val="020B0504020202030204"/>
    <w:charset w:val="00"/>
    <w:family w:val="auto"/>
    <w:pitch w:val="default"/>
    <w:sig w:usb0="00000007" w:usb1="00000000" w:usb2="00000000" w:usb3="00000000" w:csb0="00000093" w:csb1="00000000"/>
  </w:font>
  <w:font w:name="fzj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9C615CD"/>
    <w:rsid w:val="29C615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  <w:style w:type="character" w:styleId="6">
    <w:name w:val="Hyperlink"/>
    <w:basedOn w:val="4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2026-03-03T06:25:00Z</dcterms:created>
  <dc:creator>心在这一方</dc:creator>
  <cp:lastModifiedBy>心在这一方</cp:lastModifiedBy>
  <dcterms:modified xsi:type="dcterms:W3CDTF">2026-03-03T06:28:39Z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48544D0EC65447708919F61A87D7B3FB_11</vt:lpwstr>
  </property>
  <property fmtid="{D5CDD505-2E9C-101B-9397-08002B2CF9AE}" pid="4" name="KSOTemplateDocerSaveRecord">
    <vt:lpwstr>eyJoZGlkIjoiNGUxMTFjYjE0NWRmYzNjNmMzYjk3ZjdlNGMzODUwNTIiLCJ1c2VySWQiOiIyOTEzNjQyMzgifQ==</vt:lpwstr>
  </property>
</Properties>
</file>