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4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48"/>
        <w:gridCol w:w="264"/>
        <w:gridCol w:w="143"/>
        <w:gridCol w:w="486"/>
        <w:gridCol w:w="259"/>
        <w:gridCol w:w="1109"/>
        <w:gridCol w:w="214"/>
        <w:gridCol w:w="962"/>
        <w:gridCol w:w="43"/>
        <w:gridCol w:w="872"/>
        <w:gridCol w:w="947"/>
        <w:gridCol w:w="197"/>
        <w:gridCol w:w="423"/>
        <w:gridCol w:w="451"/>
        <w:gridCol w:w="671"/>
        <w:gridCol w:w="1532"/>
      </w:tblGrid>
      <w:tr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  <w:t>心愿·桃花盛开的地方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  <w:t>》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  <w:t>专题</w:t>
            </w:r>
          </w:p>
        </w:tc>
      </w:tr>
      <w:tr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9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940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字，16秒；2097字；1493字；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消息、通讯、视频</w:t>
            </w:r>
          </w:p>
        </w:tc>
      </w:tr>
      <w:tr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9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中文</w:t>
            </w:r>
          </w:p>
        </w:tc>
      </w:tr>
      <w:tr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val="en-US" w:eastAsia="zh-CN"/>
              </w:rPr>
              <w:t>李贵军、崔小明、张芯蕊、廖惠兰、孙宇卓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val="en-US" w:eastAsia="zh-CN"/>
              </w:rPr>
              <w:t>集体（朱宇、吴育新、周晓思、</w:t>
            </w:r>
          </w:p>
          <w:p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val="en-US" w:eastAsia="zh-CN"/>
              </w:rPr>
              <w:t>马叶挺、朱立）</w:t>
            </w:r>
          </w:p>
        </w:tc>
      </w:tr>
      <w:tr>
        <w:trPr>
          <w:trHeight w:val="646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ind w:firstLine="0"/>
              <w:rPr>
                <w:rFonts w:hint="default" w:ascii="方正仿宋_GB2312" w:hAnsi="仿宋" w:eastAsia="方正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val="en-US" w:eastAsia="zh-CN"/>
              </w:rPr>
              <w:t>宁波日报报网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</w:rPr>
              <w:t>宁波日报、甬派客户端</w:t>
            </w:r>
          </w:p>
        </w:tc>
      </w:tr>
      <w:tr>
        <w:trPr>
          <w:trHeight w:val="1218" w:hRule="exac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2025年6月23日至9月18日</w:t>
            </w:r>
          </w:p>
        </w:tc>
      </w:tr>
      <w:tr>
        <w:trPr>
          <w:trHeight w:val="758" w:hRule="atLeas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3件代表作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：</w:t>
            </w:r>
          </w:p>
          <w:p>
            <w:pPr>
              <w:spacing w:line="26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①https://ypstatic.cnnb.com.cn/yppage-share/news/share/news_detail?newsId=68652ac0e4b0e5750a3a39bd&amp;modeType=0</w:t>
            </w:r>
          </w:p>
          <w:p>
            <w:pPr>
              <w:spacing w:line="26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②https://ypstatic.cnnb.com.cn/yppage-share/news/share/news_detail?newsId=689c768fe4b0d9f745c48b94&amp;modeType=0</w:t>
            </w:r>
          </w:p>
          <w:p>
            <w:pPr>
              <w:spacing w:line="260" w:lineRule="exact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③https://ypstatic.cnnb.com.cn/yppage-share/news/share/news_detail?newsId=68c80f27e4b0262e87d94dce&amp;modeType=0</w:t>
            </w:r>
          </w:p>
        </w:tc>
        <w:tc>
          <w:tcPr>
            <w:tcW w:w="174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否</w:t>
            </w:r>
          </w:p>
        </w:tc>
      </w:tr>
      <w:tr>
        <w:trPr>
          <w:trHeight w:val="68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2025年6月，宁波日报收到92岁宁波籍词作家邬大为手书歌词《重回桃花盛开的地方》，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老人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希望有人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为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其谱曲。记者迅速行动，第一时间赶赴辽宁沈阳采访邬大为，挖掘出作品背后“45年家国情怀传承”的主题。之后发起全球征曲活动，创新设置专业赛道与AI赛道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两赛道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联动推进。中国音乐家协会主席叶小钢等十多名著名音乐人为活动鼓与呼。社会响应从宁波扩大到浙江全省，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继而延伸至全国乃至全球多个国家和地区，海内外音乐家纷纷踊跃投稿。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唱响“新桃花歌”众筹音乐会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随后发起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，社会各界积极响应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整组报道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累计推出50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余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篇，形成“来信—征曲—传播—落地—唱响”的完整传播闭环，成为全国现象级的文化传播事件。</w:t>
            </w:r>
          </w:p>
          <w:p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本次系列报道全网传播6.8亿人次。澎湃新闻、潮新闻、南方+、顶端等全国20余个媒体平台对众筹音乐会进行直播，1000余万人次在线观看，微博相关话题阅读量达1.3亿。参与范围广泛，征曲活动收到近百首作品，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创作者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涵盖中央音乐学院、浙江音乐学院等专业力量，奥地利、波兰等海外创作者以及近50名AI音乐爱好者，形成跨地域、跨代际、跨领域的创作热潮。《重回桃花盛开的地方》入选2026央视网马上开“新”AI新春晚会，同时成为宁波“千场文艺下基层”的保留曲目。</w:t>
            </w:r>
          </w:p>
        </w:tc>
      </w:tr>
      <w:tr>
        <w:trPr>
          <w:trHeight w:val="103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11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instrText xml:space="preserve"> HYPERLINK "https://ypstatic.cnnb.com.cn/yppage-share/news/share/topic_list?topicId=2409" </w:instrTex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fldChar w:fldCharType="separate"/>
            </w:r>
            <w:r>
              <w:rPr>
                <w:rStyle w:val="7"/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https://ypstatic.cnnb.com.cn/yppage-share/news/share/topic_list?topicId=2409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fldChar w:fldCharType="end"/>
            </w:r>
          </w:p>
        </w:tc>
      </w:tr>
      <w:tr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  <w:t>1680万</w:t>
            </w: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224万</w:t>
            </w: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6.8亿人次</w:t>
            </w:r>
          </w:p>
        </w:tc>
      </w:tr>
      <w:tr>
        <w:trPr>
          <w:trHeight w:val="4058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</w:pPr>
          </w:p>
          <w:p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主题重大，立意深刻。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该系列报道以“桃花”创作为切口，将个人艺术心愿升华为承载乡愁与家国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情怀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的文化符号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主题得以升华，引起社会各界的共鸣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。</w:t>
            </w:r>
          </w:p>
          <w:p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影响深远，传播广泛。持续两个多月的连续报道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，构建全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城行动、全国参与、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全球共振的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传播格局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，让宏大主题落地为可感故事，实现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新闻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业务创新与社会价值双突破。</w:t>
            </w:r>
          </w:p>
          <w:p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策划有力，引导有序。征曲活动、评选曲目和众筹音乐会均由媒体主导，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 xml:space="preserve">以文化情怀锚定时代议题，以主流担当凝聚社会共识，生动彰显了地方媒体的社会责任与议题设置能力。 </w:t>
            </w:r>
          </w:p>
          <w:p>
            <w:pPr>
              <w:ind w:firstLine="552" w:firstLineChars="2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</w:t>
            </w:r>
          </w:p>
          <w:p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>
        <w:trPr>
          <w:trHeight w:val="535" w:hRule="atLeast"/>
          <w:jc w:val="center"/>
        </w:trPr>
        <w:tc>
          <w:tcPr>
            <w:tcW w:w="9813" w:type="dxa"/>
            <w:gridSpan w:val="17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以下仅自荐作品填报</w:t>
            </w:r>
          </w:p>
        </w:tc>
      </w:tr>
      <w:tr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自荐作品所</w:t>
            </w:r>
          </w:p>
          <w:p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获奖项名称</w:t>
            </w:r>
          </w:p>
        </w:tc>
        <w:tc>
          <w:tcPr>
            <w:tcW w:w="7680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>
            <w:pPr>
              <w:ind w:firstLine="420" w:firstLineChars="200"/>
              <w:rPr>
                <w:rFonts w:hint="default" w:ascii="华文中宋" w:hAnsi="华文中宋" w:eastAsia="华文中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“浙江推荐参评中国新闻奖”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报刊类-系列报道一等奖</w:t>
            </w:r>
          </w:p>
        </w:tc>
      </w:tr>
      <w:tr>
        <w:trPr>
          <w:trHeight w:val="710" w:hRule="atLeast"/>
          <w:jc w:val="center"/>
        </w:trPr>
        <w:tc>
          <w:tcPr>
            <w:tcW w:w="124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</w:t>
            </w:r>
          </w:p>
          <w:p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荐</w:t>
            </w:r>
          </w:p>
          <w:p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人</w:t>
            </w: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吴华清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上海市政协新闻传播中心主任</w:t>
            </w: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spacing w:line="240" w:lineRule="exact"/>
              <w:jc w:val="both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18019021598</w:t>
            </w:r>
          </w:p>
        </w:tc>
      </w:tr>
      <w:tr>
        <w:trPr>
          <w:trHeight w:val="710" w:hRule="atLeast"/>
          <w:jc w:val="center"/>
        </w:trPr>
        <w:tc>
          <w:tcPr>
            <w:tcW w:w="124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spacing w:line="32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spacing w:line="340" w:lineRule="exact"/>
              <w:jc w:val="center"/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陈志强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spacing w:line="340" w:lineRule="exact"/>
              <w:jc w:val="center"/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浙江万里学院文化与传播学院院长</w:t>
            </w: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spacing w:line="240" w:lineRule="exact"/>
              <w:jc w:val="both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18368438408</w:t>
            </w:r>
          </w:p>
        </w:tc>
      </w:tr>
      <w:tr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自荐人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崔小明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13958221800</w:t>
            </w: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>
        <w:trPr>
          <w:trHeight w:val="4003" w:hRule="exact"/>
          <w:jc w:val="center"/>
        </w:trPr>
        <w:tc>
          <w:tcPr>
            <w:tcW w:w="164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审核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单位</w:t>
            </w:r>
          </w:p>
          <w:p>
            <w:pPr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意见</w:t>
            </w:r>
          </w:p>
        </w:tc>
        <w:tc>
          <w:tcPr>
            <w:tcW w:w="8166" w:type="dxa"/>
            <w:gridSpan w:val="13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>
            <w:pPr>
              <w:ind w:firstLine="3600" w:firstLineChars="15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加盖单位公章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）</w:t>
            </w:r>
          </w:p>
          <w:p>
            <w:pPr>
              <w:ind w:firstLine="422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</w:t>
            </w:r>
            <w:r>
              <w:rPr>
                <w:rFonts w:hint="eastAsia" w:ascii="仿宋" w:hAnsi="仿宋" w:eastAsia="仿宋"/>
                <w:color w:val="000000"/>
                <w:szCs w:val="32"/>
              </w:rPr>
              <w:t xml:space="preserve">          年   月   日</w:t>
            </w:r>
          </w:p>
        </w:tc>
      </w:tr>
    </w:tbl>
    <w:p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_GB2312">
    <w:altName w:val="方正仿宋_GBK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简体">
    <w:altName w:val="方正小标宋_GBK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E4A53"/>
    <w:rsid w:val="291819B2"/>
    <w:rsid w:val="33363900"/>
    <w:rsid w:val="4CA94913"/>
    <w:rsid w:val="5D250E1A"/>
    <w:rsid w:val="5F8E4FB2"/>
    <w:rsid w:val="61D64262"/>
    <w:rsid w:val="65FF7981"/>
    <w:rsid w:val="69777C79"/>
    <w:rsid w:val="6D7D08D6"/>
    <w:rsid w:val="6E76DD00"/>
    <w:rsid w:val="6FE7100E"/>
    <w:rsid w:val="70CD2B43"/>
    <w:rsid w:val="73F26870"/>
    <w:rsid w:val="7B175A64"/>
    <w:rsid w:val="7FBFE3E6"/>
    <w:rsid w:val="AF8372C4"/>
    <w:rsid w:val="D75BE83C"/>
    <w:rsid w:val="DB7906B5"/>
    <w:rsid w:val="DBFDC66B"/>
    <w:rsid w:val="FD7D12CE"/>
    <w:rsid w:val="FF5E7501"/>
    <w:rsid w:val="FF9F64B4"/>
    <w:rsid w:val="FFDD314C"/>
    <w:rsid w:val="FFED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710</Words>
  <Characters>712</Characters>
  <Lines>0</Lines>
  <Paragraphs>0</Paragraphs>
  <TotalTime>56</TotalTime>
  <ScaleCrop>false</ScaleCrop>
  <LinksUpToDate>false</LinksUpToDate>
  <CharactersWithSpaces>763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2026-04-08T06:18:00Z</dcterms:created>
  <dc:creator>EDY</dc:creator>
  <cp:lastModifiedBy>Mia</cp:lastModifiedBy>
  <dcterms:modified xsi:type="dcterms:W3CDTF">2026-05-12T14:24:11Z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C2DACDE954589FB1CB9A026AC1B1045D_43</vt:lpwstr>
  </property>
</Properties>
</file>