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9E53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73535"/>
          <w:spacing w:val="0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73535"/>
          <w:spacing w:val="0"/>
          <w:sz w:val="36"/>
          <w:szCs w:val="36"/>
          <w:bdr w:val="none" w:color="auto" w:sz="0" w:space="0"/>
        </w:rPr>
        <w:t>越是“手头紧”，越是不能“乱伸手”</w:t>
      </w:r>
    </w:p>
    <w:bookmarkEnd w:id="0"/>
    <w:p w14:paraId="4E32360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right="0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易其洋</w:t>
      </w:r>
    </w:p>
    <w:p w14:paraId="233CD0A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right="0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</w:pPr>
    </w:p>
    <w:p w14:paraId="43E9902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前几天召开的湖北省政府第三次全体（扩大）会议要求，各级各部门要严格依法办事，坚决纠正乱检查、乱罚款等问题。此前召开的国务院第五次全体会议则强调，行政执法要以维护社会主义市场经济秩序为根本目标，对乱检查、乱罚款等问题要及时制止和纠正。</w:t>
      </w:r>
    </w:p>
    <w:p w14:paraId="4E6468C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乱检查、乱罚款等问题，绝不是今天才有的，但目前关注和强调这个问题，更有必要和针对性。受多种因素影响，当前经济发展遇到一些困难，各地普遍面临财政收入紧张的局面。有些地方感觉“手头紧”了，便想动歪脑筋，用乱检查、乱收费、乱罚款、乱摊派等填补缺口。这种倾向值得留意，也必须坚决杜绝——越是“手头紧”，越是不能“乱伸手”。</w:t>
      </w:r>
    </w:p>
    <w:p w14:paraId="446921E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一个地方“手头紧”，反映当地企业生产经营遇到了挑战和困难，个体经营户的生意不好做，老百姓过日子压力大。这时候，政府部门最应该做的是，与企业、个体经营户和老百姓团结一心、共克时艰，而不是想出什么“花招”“歪招”来，乱检查、乱收费、乱罚款、乱摊派，或者是搞“小过重罚”，甚至于“不完成罚款指标不罢手”。</w:t>
      </w:r>
    </w:p>
    <w:p w14:paraId="7F2CD1C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政府部门“乱伸手”，只会让大家的日子更难过。对于企业来说，本来就在苦苦支撑，要是再碰上乱检查、乱收费、乱罚款、乱摊派等，别说扩大投资和生产了，能不能经营下去都会成为问题。个体经营户，一个小店往往就是一家人的生计，生意不太好做，如果再遭受无妄之灾，开不下去，就是砸了一家人的饭碗。俗话说，“留得青山在，不怕没柴烧”，越是困难的时候，企业、个体经营户和创新创业者越是需要“休养生息”，能够“缓一口气”，而不是被“飞来横祸”压垮累倒。</w:t>
      </w:r>
    </w:p>
    <w:p w14:paraId="22F3A7B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企业和个体经营户活下去、好起来，就能保住和增加就业机会，有活干、有钱赚的人就多，消费就旺得起来，社会稳定和发展的基础就牢固。反之，不管是企业经营，还是个人生活，如果动不动就遭到过度执法、逐利执法，那大家只会小心翼翼地捂紧“钱包”，提振消费、扩大生产就无从着力了。</w:t>
      </w:r>
    </w:p>
    <w:p w14:paraId="74C2921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更可怕的是，如果政府部门对“乱伸手”的严重危害性缺乏正确认识，把罚款作为创收的“生意经”，为“钱”执法、以罚代管，扰乱秩序、践踏法治，有些部门和人员难免越“乱”越大胆，污染执法风气和发展环境，败坏政府公信力。</w:t>
      </w:r>
    </w:p>
    <w:p w14:paraId="27BEAEF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这样一来，大家便越发不敢消费、不愿消费了，不敢投资、不想投资了，势必影响全社会的发展信心。而在困难面前，信心比黄金更珍贵。有了信心，投资消费、创业创新才会多起来、旺起来。</w:t>
      </w:r>
    </w:p>
    <w:p w14:paraId="033B94B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越是“手头紧”，越是不能“乱伸手”，该怎么办呢？</w:t>
      </w:r>
    </w:p>
    <w:p w14:paraId="3DC7726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一是厉行节约，习惯过紧日子。这几年，中央一直提倡政府要过紧日子，经济发展势头好、财政资金宽裕的时候，好多地方和单位只是把它当作耳边风。现在不能只是说说了，要切实践行勤俭节约理念，减少不必要的开支，杜绝各种铺张浪费和跑冒滴漏。</w:t>
      </w:r>
    </w:p>
    <w:p w14:paraId="501B558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二是清除一些只花钱而无实效，群众不待见甚至反感、痛恨的形式主义做法。这些年，形式主义在基层潜滋暗长，有泛滥之势。形式主义大多是官僚主义的产物，多花钱、乱花钱而不顾实际、不遵循规律。借着中央要求整治形式主义为基层减负的劲风，让那些乱花钱而无实效的“面子工程”“政绩工程”“人情工程”等熄火、下马。</w:t>
      </w:r>
    </w:p>
    <w:p w14:paraId="38B7CCE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三是精简、压缩一些占着位子，却几乎不产生啥效益的机构和岗位，提高办事效率和工作质量，花更少的钱，办更多的事。</w:t>
      </w:r>
    </w:p>
    <w:p w14:paraId="0288644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四是强化预算约束，真正把财政资金用在刀刃上、用出实效来，用在发展的紧要处、民生的急需上，确保“大钱大方、小钱小气”。</w:t>
      </w:r>
    </w:p>
    <w:p w14:paraId="5B0CAD0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五是对那些胆敢“乱伸手”者严肃查处，以儆效尤；同时，畅通反映渠道，让大家敢于对乱检查、乱收费、乱罚款、乱摊派等说“不”。</w:t>
      </w:r>
    </w:p>
    <w:p w14:paraId="7BAFBAD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360" w:lineRule="exact"/>
        <w:ind w:left="0" w:right="0" w:firstLine="42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73535"/>
          <w:spacing w:val="0"/>
          <w:sz w:val="28"/>
          <w:szCs w:val="28"/>
          <w:bdr w:val="none" w:color="auto" w:sz="0" w:space="0"/>
        </w:rPr>
        <w:t>风物长宜放眼量。越是“手头紧”的时候，越是需要有清醒的头脑、长远的眼光，越是不能“乱伸手”，越是要管住“乱伸手”。过紧日子，政府部门不但不能“乱伸手”“抓一把”，还要实实在在地对各类经营主体“帮一手”“拉一把”；而且，不能“乱伸手”，绝不只是应对“手头紧”的权宜之计，而应该成为长久之策、工作思维和行政理念。</w:t>
      </w:r>
    </w:p>
    <w:p w14:paraId="5826D3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77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2025-05-12T03:30:40Z</dcterms:created>
  <dc:creator>Administrator</dc:creator>
  <cp:lastModifiedBy>若木</cp:lastModifiedBy>
  <dcterms:modified xsi:type="dcterms:W3CDTF">2025-05-12T03:32:02Z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eyJoZGlkIjoiYjRiNWM2N2ZhNGRjNWZiNjZjYjIwMTBiZTdiODUyM2IiLCJ1c2VySWQiOiIyNzEzMDAwODIifQ==</vt:lpwstr>
  </property>
  <property fmtid="{D5CDD505-2E9C-101B-9397-08002B2CF9AE}" pid="4" name="ICV">
    <vt:lpwstr>D9A30F855FC94B72A2A635F2657D826C_12</vt:lpwstr>
  </property>
</Properties>
</file>