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2F9B" w:rsidRDefault="00BC7578">
      <w:pPr>
        <w:spacing w:afterLines="50" w:after="156" w:line="600" w:lineRule="exact"/>
        <w:ind w:leftChars="-134" w:left="-429"/>
        <w:jc w:val="center"/>
        <w:rPr>
          <w:rFonts w:ascii="方正小标宋简体" w:eastAsia="方正小标宋简体" w:hAnsi="方正小标宋简体" w:cs="方正小标宋简体"/>
          <w:color w:val="000000"/>
          <w:sz w:val="44"/>
          <w:szCs w:val="44"/>
        </w:rPr>
      </w:pPr>
      <w:r>
        <w:rPr>
          <w:rFonts w:ascii="方正小标宋简体" w:eastAsia="方正小标宋简体" w:hAnsi="方正小标宋简体" w:cs="方正小标宋简体" w:hint="eastAsia"/>
          <w:color w:val="000000"/>
          <w:sz w:val="44"/>
          <w:szCs w:val="44"/>
        </w:rPr>
        <w:t>中国新闻奖自荐、他</w:t>
      </w:r>
      <w:proofErr w:type="gramStart"/>
      <w:r>
        <w:rPr>
          <w:rFonts w:ascii="方正小标宋简体" w:eastAsia="方正小标宋简体" w:hAnsi="方正小标宋简体" w:cs="方正小标宋简体" w:hint="eastAsia"/>
          <w:color w:val="000000"/>
          <w:sz w:val="44"/>
          <w:szCs w:val="44"/>
        </w:rPr>
        <w:t>荐作品</w:t>
      </w:r>
      <w:proofErr w:type="gramEnd"/>
      <w:r>
        <w:rPr>
          <w:rFonts w:ascii="方正小标宋简体" w:eastAsia="方正小标宋简体" w:hAnsi="方正小标宋简体" w:cs="方正小标宋简体" w:hint="eastAsia"/>
          <w:color w:val="000000"/>
          <w:sz w:val="44"/>
          <w:szCs w:val="44"/>
        </w:rPr>
        <w:t>推荐表</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80"/>
        <w:gridCol w:w="391"/>
        <w:gridCol w:w="496"/>
        <w:gridCol w:w="529"/>
        <w:gridCol w:w="411"/>
        <w:gridCol w:w="352"/>
        <w:gridCol w:w="1060"/>
        <w:gridCol w:w="29"/>
        <w:gridCol w:w="425"/>
        <w:gridCol w:w="559"/>
        <w:gridCol w:w="430"/>
        <w:gridCol w:w="816"/>
        <w:gridCol w:w="532"/>
        <w:gridCol w:w="207"/>
        <w:gridCol w:w="616"/>
        <w:gridCol w:w="376"/>
        <w:gridCol w:w="1561"/>
      </w:tblGrid>
      <w:tr w:rsidR="00672F9B" w:rsidTr="00D20486">
        <w:trPr>
          <w:trHeight w:hRule="exact" w:val="815"/>
        </w:trPr>
        <w:tc>
          <w:tcPr>
            <w:tcW w:w="1725" w:type="dxa"/>
            <w:gridSpan w:val="4"/>
            <w:vAlign w:val="center"/>
          </w:tcPr>
          <w:p w:rsidR="00672F9B" w:rsidRDefault="00BC7578">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作品标题</w:t>
            </w:r>
          </w:p>
        </w:tc>
        <w:tc>
          <w:tcPr>
            <w:tcW w:w="3795" w:type="dxa"/>
            <w:gridSpan w:val="8"/>
            <w:vAlign w:val="center"/>
          </w:tcPr>
          <w:p w:rsidR="00672F9B" w:rsidRDefault="00BC7578">
            <w:pPr>
              <w:spacing w:line="260" w:lineRule="exact"/>
              <w:rPr>
                <w:rFonts w:ascii="仿宋" w:eastAsia="仿宋" w:hAnsi="仿宋"/>
                <w:sz w:val="28"/>
              </w:rPr>
            </w:pPr>
            <w:r>
              <w:rPr>
                <w:rFonts w:ascii="仿宋" w:eastAsia="仿宋" w:hAnsi="仿宋" w:cs="Times New Roman" w:hint="eastAsia"/>
                <w:bCs/>
                <w:sz w:val="24"/>
                <w:szCs w:val="24"/>
              </w:rPr>
              <w:t>“学校地下停车场‘建而不用’”系列报道</w:t>
            </w:r>
          </w:p>
        </w:tc>
        <w:tc>
          <w:tcPr>
            <w:tcW w:w="816" w:type="dxa"/>
            <w:vAlign w:val="center"/>
          </w:tcPr>
          <w:p w:rsidR="00672F9B" w:rsidRDefault="00BC7578">
            <w:pPr>
              <w:spacing w:line="380" w:lineRule="exact"/>
              <w:jc w:val="center"/>
              <w:rPr>
                <w:rFonts w:ascii="华文中宋" w:eastAsia="华文中宋" w:hAnsi="华文中宋"/>
                <w:color w:val="000000"/>
                <w:sz w:val="28"/>
              </w:rPr>
            </w:pPr>
            <w:r>
              <w:rPr>
                <w:rFonts w:ascii="华文中宋" w:eastAsia="华文中宋" w:hAnsi="华文中宋" w:hint="eastAsia"/>
                <w:color w:val="000000"/>
                <w:sz w:val="28"/>
              </w:rPr>
              <w:t>参评项目</w:t>
            </w:r>
          </w:p>
        </w:tc>
        <w:tc>
          <w:tcPr>
            <w:tcW w:w="3292" w:type="dxa"/>
            <w:gridSpan w:val="5"/>
            <w:vAlign w:val="center"/>
          </w:tcPr>
          <w:p w:rsidR="00672F9B" w:rsidRDefault="00BC7578">
            <w:pPr>
              <w:rPr>
                <w:rFonts w:ascii="仿宋" w:eastAsia="仿宋" w:hAnsi="仿宋"/>
                <w:color w:val="000000"/>
                <w:sz w:val="28"/>
              </w:rPr>
            </w:pPr>
            <w:r>
              <w:rPr>
                <w:rFonts w:ascii="仿宋" w:eastAsia="仿宋" w:hAnsi="仿宋" w:cs="Times New Roman" w:hint="eastAsia"/>
                <w:bCs/>
                <w:sz w:val="24"/>
                <w:szCs w:val="24"/>
              </w:rPr>
              <w:t>舆论监督报道</w:t>
            </w:r>
          </w:p>
        </w:tc>
      </w:tr>
      <w:tr w:rsidR="00672F9B">
        <w:trPr>
          <w:trHeight w:hRule="exact" w:val="710"/>
        </w:trPr>
        <w:tc>
          <w:tcPr>
            <w:tcW w:w="1725" w:type="dxa"/>
            <w:gridSpan w:val="4"/>
            <w:vMerge w:val="restart"/>
            <w:vAlign w:val="center"/>
          </w:tcPr>
          <w:p w:rsidR="00672F9B" w:rsidRDefault="00BC7578">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4"/>
              </w:rPr>
              <w:t>字数/时长</w:t>
            </w:r>
          </w:p>
        </w:tc>
        <w:tc>
          <w:tcPr>
            <w:tcW w:w="3795" w:type="dxa"/>
            <w:gridSpan w:val="8"/>
            <w:vMerge w:val="restart"/>
            <w:vAlign w:val="center"/>
          </w:tcPr>
          <w:p w:rsidR="00672F9B" w:rsidRDefault="00BC7578">
            <w:pPr>
              <w:spacing w:line="260" w:lineRule="exact"/>
              <w:rPr>
                <w:rFonts w:ascii="仿宋" w:eastAsia="仿宋" w:hAnsi="仿宋"/>
                <w:color w:val="FF0000"/>
                <w:sz w:val="28"/>
              </w:rPr>
            </w:pPr>
            <w:r>
              <w:rPr>
                <w:rFonts w:ascii="仿宋" w:eastAsia="仿宋" w:hAnsi="仿宋" w:cs="Times New Roman" w:hint="eastAsia"/>
                <w:bCs/>
                <w:sz w:val="24"/>
                <w:szCs w:val="24"/>
              </w:rPr>
              <w:t>8354字（三篇代表作字数总和）</w:t>
            </w:r>
          </w:p>
        </w:tc>
        <w:tc>
          <w:tcPr>
            <w:tcW w:w="816" w:type="dxa"/>
            <w:vAlign w:val="center"/>
          </w:tcPr>
          <w:p w:rsidR="00672F9B" w:rsidRDefault="00BC7578">
            <w:pPr>
              <w:spacing w:line="380" w:lineRule="exact"/>
              <w:jc w:val="center"/>
              <w:rPr>
                <w:rFonts w:ascii="华文中宋" w:eastAsia="华文中宋" w:hAnsi="华文中宋"/>
                <w:color w:val="000000"/>
                <w:sz w:val="28"/>
              </w:rPr>
            </w:pPr>
            <w:r>
              <w:rPr>
                <w:rFonts w:ascii="华文中宋" w:eastAsia="华文中宋" w:hAnsi="华文中宋" w:hint="eastAsia"/>
                <w:color w:val="000000"/>
                <w:sz w:val="28"/>
              </w:rPr>
              <w:t>体裁</w:t>
            </w:r>
          </w:p>
        </w:tc>
        <w:tc>
          <w:tcPr>
            <w:tcW w:w="3292" w:type="dxa"/>
            <w:gridSpan w:val="5"/>
            <w:vAlign w:val="center"/>
          </w:tcPr>
          <w:p w:rsidR="00672F9B" w:rsidRDefault="00BC7578" w:rsidP="00D20486">
            <w:pPr>
              <w:spacing w:line="260" w:lineRule="exact"/>
              <w:rPr>
                <w:rFonts w:ascii="仿宋" w:eastAsia="仿宋" w:hAnsi="仿宋"/>
                <w:color w:val="000000"/>
                <w:sz w:val="28"/>
              </w:rPr>
            </w:pPr>
            <w:r>
              <w:rPr>
                <w:rFonts w:ascii="仿宋" w:eastAsia="仿宋" w:hAnsi="仿宋" w:cs="Times New Roman" w:hint="eastAsia"/>
                <w:bCs/>
                <w:sz w:val="24"/>
                <w:szCs w:val="24"/>
              </w:rPr>
              <w:t>通讯、消息、访谈、短视频、评论</w:t>
            </w:r>
          </w:p>
        </w:tc>
      </w:tr>
      <w:tr w:rsidR="00672F9B">
        <w:trPr>
          <w:trHeight w:val="538"/>
        </w:trPr>
        <w:tc>
          <w:tcPr>
            <w:tcW w:w="1725" w:type="dxa"/>
            <w:gridSpan w:val="4"/>
            <w:vMerge/>
            <w:tcBorders>
              <w:bottom w:val="single" w:sz="4" w:space="0" w:color="auto"/>
            </w:tcBorders>
            <w:vAlign w:val="center"/>
          </w:tcPr>
          <w:p w:rsidR="00672F9B" w:rsidRDefault="00672F9B">
            <w:pPr>
              <w:spacing w:line="320" w:lineRule="exact"/>
              <w:jc w:val="center"/>
              <w:rPr>
                <w:rFonts w:ascii="华文中宋" w:eastAsia="华文中宋" w:hAnsi="华文中宋"/>
                <w:color w:val="000000"/>
                <w:sz w:val="28"/>
              </w:rPr>
            </w:pPr>
          </w:p>
        </w:tc>
        <w:tc>
          <w:tcPr>
            <w:tcW w:w="3795" w:type="dxa"/>
            <w:gridSpan w:val="8"/>
            <w:vMerge/>
            <w:tcBorders>
              <w:bottom w:val="single" w:sz="4" w:space="0" w:color="auto"/>
            </w:tcBorders>
            <w:vAlign w:val="center"/>
          </w:tcPr>
          <w:p w:rsidR="00672F9B" w:rsidRDefault="00672F9B">
            <w:pPr>
              <w:spacing w:line="380" w:lineRule="exact"/>
              <w:ind w:firstLine="560"/>
              <w:jc w:val="center"/>
              <w:rPr>
                <w:rFonts w:ascii="仿宋" w:eastAsia="仿宋" w:hAnsi="仿宋"/>
                <w:color w:val="000000"/>
                <w:sz w:val="28"/>
              </w:rPr>
            </w:pPr>
          </w:p>
        </w:tc>
        <w:tc>
          <w:tcPr>
            <w:tcW w:w="816" w:type="dxa"/>
            <w:tcBorders>
              <w:bottom w:val="single" w:sz="4" w:space="0" w:color="auto"/>
            </w:tcBorders>
            <w:vAlign w:val="center"/>
          </w:tcPr>
          <w:p w:rsidR="00672F9B" w:rsidRDefault="00BC7578">
            <w:pPr>
              <w:spacing w:line="380" w:lineRule="exact"/>
              <w:jc w:val="center"/>
              <w:rPr>
                <w:rFonts w:ascii="华文中宋" w:eastAsia="华文中宋" w:hAnsi="华文中宋"/>
                <w:color w:val="000000"/>
                <w:sz w:val="28"/>
              </w:rPr>
            </w:pPr>
            <w:r>
              <w:rPr>
                <w:rFonts w:ascii="华文中宋" w:eastAsia="华文中宋" w:hAnsi="华文中宋" w:hint="eastAsia"/>
                <w:color w:val="000000"/>
                <w:sz w:val="28"/>
              </w:rPr>
              <w:t>语种</w:t>
            </w:r>
          </w:p>
        </w:tc>
        <w:tc>
          <w:tcPr>
            <w:tcW w:w="3292" w:type="dxa"/>
            <w:gridSpan w:val="5"/>
            <w:tcBorders>
              <w:bottom w:val="single" w:sz="4" w:space="0" w:color="auto"/>
            </w:tcBorders>
            <w:vAlign w:val="center"/>
          </w:tcPr>
          <w:p w:rsidR="00672F9B" w:rsidRDefault="00672F9B">
            <w:pPr>
              <w:spacing w:line="260" w:lineRule="exact"/>
              <w:rPr>
                <w:rFonts w:ascii="仿宋" w:eastAsia="仿宋" w:hAnsi="仿宋" w:cs="仿宋"/>
                <w:color w:val="000000"/>
                <w:sz w:val="22"/>
                <w:szCs w:val="18"/>
              </w:rPr>
            </w:pPr>
          </w:p>
        </w:tc>
      </w:tr>
      <w:tr w:rsidR="00672F9B">
        <w:trPr>
          <w:trHeight w:val="845"/>
        </w:trPr>
        <w:tc>
          <w:tcPr>
            <w:tcW w:w="1725" w:type="dxa"/>
            <w:gridSpan w:val="4"/>
            <w:vAlign w:val="center"/>
          </w:tcPr>
          <w:p w:rsidR="00672F9B" w:rsidRDefault="00BC7578">
            <w:pPr>
              <w:spacing w:line="320" w:lineRule="exact"/>
              <w:jc w:val="center"/>
              <w:rPr>
                <w:rFonts w:ascii="华文中宋" w:eastAsia="华文中宋" w:hAnsi="华文中宋"/>
                <w:color w:val="000000"/>
                <w:spacing w:val="-12"/>
                <w:sz w:val="28"/>
              </w:rPr>
            </w:pPr>
            <w:r>
              <w:rPr>
                <w:rFonts w:ascii="华文中宋" w:eastAsia="华文中宋" w:hAnsi="华文中宋" w:hint="eastAsia"/>
                <w:color w:val="000000"/>
                <w:spacing w:val="-12"/>
                <w:sz w:val="28"/>
              </w:rPr>
              <w:t>作  者</w:t>
            </w:r>
          </w:p>
          <w:p w:rsidR="00672F9B" w:rsidRDefault="00BC7578">
            <w:pPr>
              <w:spacing w:line="320" w:lineRule="exact"/>
              <w:jc w:val="center"/>
              <w:rPr>
                <w:rFonts w:ascii="华文中宋" w:eastAsia="华文中宋" w:hAnsi="华文中宋"/>
                <w:color w:val="000000"/>
                <w:spacing w:val="-12"/>
                <w:sz w:val="24"/>
              </w:rPr>
            </w:pPr>
            <w:r>
              <w:rPr>
                <w:rFonts w:ascii="华文中宋" w:eastAsia="华文中宋" w:hAnsi="华文中宋" w:hint="eastAsia"/>
                <w:color w:val="000000"/>
                <w:spacing w:val="-12"/>
                <w:sz w:val="22"/>
              </w:rPr>
              <w:t>（主创人员）</w:t>
            </w:r>
          </w:p>
        </w:tc>
        <w:tc>
          <w:tcPr>
            <w:tcW w:w="3795" w:type="dxa"/>
            <w:gridSpan w:val="8"/>
            <w:vAlign w:val="center"/>
          </w:tcPr>
          <w:p w:rsidR="00672F9B" w:rsidRDefault="00BC7578">
            <w:pPr>
              <w:spacing w:line="260" w:lineRule="exact"/>
              <w:rPr>
                <w:rFonts w:ascii="仿宋" w:eastAsia="仿宋" w:hAnsi="仿宋" w:cs="Times New Roman"/>
                <w:bCs/>
                <w:sz w:val="24"/>
                <w:szCs w:val="24"/>
              </w:rPr>
            </w:pPr>
            <w:r>
              <w:rPr>
                <w:rFonts w:ascii="仿宋" w:eastAsia="仿宋" w:hAnsi="仿宋" w:cs="Times New Roman" w:hint="eastAsia"/>
                <w:bCs/>
                <w:sz w:val="24"/>
                <w:szCs w:val="24"/>
              </w:rPr>
              <w:t>集体（仇龙杰、杨绪忠、吴益丹、方琴、石景、钟海雄、周子豪、史米可、孔锡成、陈驰、吴冠夏、李敬平、张钱鸿、陈妤涵）</w:t>
            </w:r>
          </w:p>
        </w:tc>
        <w:tc>
          <w:tcPr>
            <w:tcW w:w="816" w:type="dxa"/>
            <w:vAlign w:val="center"/>
          </w:tcPr>
          <w:p w:rsidR="00672F9B" w:rsidRDefault="00BC7578">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编辑</w:t>
            </w:r>
          </w:p>
        </w:tc>
        <w:tc>
          <w:tcPr>
            <w:tcW w:w="3292" w:type="dxa"/>
            <w:gridSpan w:val="5"/>
            <w:vAlign w:val="center"/>
          </w:tcPr>
          <w:p w:rsidR="00672F9B" w:rsidRDefault="00BC7578" w:rsidP="00504EC9">
            <w:pPr>
              <w:spacing w:line="260" w:lineRule="exact"/>
              <w:rPr>
                <w:rFonts w:ascii="仿宋" w:eastAsia="仿宋" w:hAnsi="仿宋"/>
                <w:color w:val="000000"/>
                <w:w w:val="95"/>
                <w:szCs w:val="21"/>
              </w:rPr>
            </w:pPr>
            <w:r>
              <w:rPr>
                <w:rFonts w:ascii="仿宋" w:eastAsia="仿宋" w:hAnsi="仿宋" w:cs="Times New Roman" w:hint="eastAsia"/>
                <w:bCs/>
                <w:sz w:val="24"/>
                <w:szCs w:val="24"/>
              </w:rPr>
              <w:t>集体（张伟方、陈冬冬、郑旭辉、周晓思、张枫、</w:t>
            </w:r>
            <w:bookmarkStart w:id="0" w:name="_GoBack"/>
            <w:bookmarkEnd w:id="0"/>
            <w:r>
              <w:rPr>
                <w:rFonts w:ascii="仿宋" w:eastAsia="仿宋" w:hAnsi="仿宋" w:cs="Times New Roman" w:hint="eastAsia"/>
                <w:bCs/>
                <w:sz w:val="24"/>
                <w:szCs w:val="24"/>
              </w:rPr>
              <w:t>孔祥挺）</w:t>
            </w:r>
          </w:p>
        </w:tc>
      </w:tr>
      <w:tr w:rsidR="00672F9B">
        <w:trPr>
          <w:trHeight w:val="632"/>
        </w:trPr>
        <w:tc>
          <w:tcPr>
            <w:tcW w:w="1725" w:type="dxa"/>
            <w:gridSpan w:val="4"/>
            <w:vAlign w:val="center"/>
          </w:tcPr>
          <w:p w:rsidR="00672F9B" w:rsidRDefault="00BC7578">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原创单位</w:t>
            </w:r>
          </w:p>
        </w:tc>
        <w:tc>
          <w:tcPr>
            <w:tcW w:w="2806" w:type="dxa"/>
            <w:gridSpan w:val="6"/>
            <w:vAlign w:val="center"/>
          </w:tcPr>
          <w:p w:rsidR="00672F9B" w:rsidRDefault="00BC7578">
            <w:pPr>
              <w:spacing w:line="260" w:lineRule="exact"/>
              <w:rPr>
                <w:rFonts w:ascii="仿宋" w:eastAsia="仿宋" w:hAnsi="仿宋"/>
                <w:color w:val="000000"/>
                <w:szCs w:val="21"/>
              </w:rPr>
            </w:pPr>
            <w:r>
              <w:rPr>
                <w:rFonts w:ascii="仿宋" w:eastAsia="仿宋" w:hAnsi="仿宋" w:cs="Times New Roman" w:hint="eastAsia"/>
                <w:bCs/>
                <w:sz w:val="24"/>
                <w:szCs w:val="24"/>
              </w:rPr>
              <w:t>宁波日报报业集团</w:t>
            </w:r>
          </w:p>
        </w:tc>
        <w:tc>
          <w:tcPr>
            <w:tcW w:w="1805" w:type="dxa"/>
            <w:gridSpan w:val="3"/>
            <w:vAlign w:val="center"/>
          </w:tcPr>
          <w:p w:rsidR="00672F9B" w:rsidRDefault="00BC7578">
            <w:pPr>
              <w:spacing w:line="260" w:lineRule="exact"/>
              <w:rPr>
                <w:rFonts w:ascii="华文中宋" w:eastAsia="华文中宋" w:hAnsi="华文中宋"/>
                <w:color w:val="000000"/>
                <w:sz w:val="24"/>
                <w:szCs w:val="36"/>
              </w:rPr>
            </w:pPr>
            <w:r>
              <w:rPr>
                <w:rFonts w:ascii="华文中宋" w:eastAsia="华文中宋" w:hAnsi="华文中宋" w:hint="eastAsia"/>
                <w:color w:val="000000"/>
                <w:sz w:val="24"/>
                <w:szCs w:val="36"/>
              </w:rPr>
              <w:t>发布端/账号/</w:t>
            </w:r>
          </w:p>
          <w:p w:rsidR="00672F9B" w:rsidRDefault="00BC7578">
            <w:pPr>
              <w:spacing w:line="260" w:lineRule="exact"/>
              <w:rPr>
                <w:rFonts w:ascii="华文中宋" w:eastAsia="华文中宋" w:hAnsi="华文中宋"/>
                <w:color w:val="000000"/>
                <w:sz w:val="21"/>
                <w:szCs w:val="28"/>
              </w:rPr>
            </w:pPr>
            <w:r>
              <w:rPr>
                <w:rFonts w:ascii="华文中宋" w:eastAsia="华文中宋" w:hAnsi="华文中宋" w:hint="eastAsia"/>
                <w:color w:val="000000"/>
                <w:sz w:val="24"/>
                <w:szCs w:val="36"/>
              </w:rPr>
              <w:t>媒体名称</w:t>
            </w:r>
          </w:p>
        </w:tc>
        <w:tc>
          <w:tcPr>
            <w:tcW w:w="3292" w:type="dxa"/>
            <w:gridSpan w:val="5"/>
            <w:vAlign w:val="center"/>
          </w:tcPr>
          <w:p w:rsidR="00672F9B" w:rsidRDefault="00BC7578">
            <w:pPr>
              <w:spacing w:line="260" w:lineRule="exact"/>
              <w:rPr>
                <w:rFonts w:ascii="仿宋" w:eastAsia="仿宋" w:hAnsi="仿宋"/>
                <w:color w:val="000000"/>
                <w:sz w:val="18"/>
                <w:szCs w:val="18"/>
                <w:highlight w:val="green"/>
              </w:rPr>
            </w:pPr>
            <w:r>
              <w:rPr>
                <w:rFonts w:ascii="仿宋" w:eastAsia="仿宋" w:hAnsi="仿宋" w:cs="Times New Roman" w:hint="eastAsia"/>
                <w:bCs/>
                <w:sz w:val="24"/>
                <w:szCs w:val="24"/>
              </w:rPr>
              <w:t>宁波日报、</w:t>
            </w:r>
            <w:proofErr w:type="gramStart"/>
            <w:r>
              <w:rPr>
                <w:rFonts w:ascii="仿宋" w:eastAsia="仿宋" w:hAnsi="仿宋" w:cs="Times New Roman" w:hint="eastAsia"/>
                <w:bCs/>
                <w:sz w:val="24"/>
                <w:szCs w:val="24"/>
              </w:rPr>
              <w:t>甬派客户端</w:t>
            </w:r>
            <w:proofErr w:type="gramEnd"/>
            <w:r>
              <w:rPr>
                <w:rFonts w:ascii="仿宋" w:eastAsia="仿宋" w:hAnsi="仿宋" w:cs="Times New Roman" w:hint="eastAsia"/>
                <w:bCs/>
                <w:sz w:val="24"/>
                <w:szCs w:val="24"/>
              </w:rPr>
              <w:t>、中国</w:t>
            </w:r>
            <w:proofErr w:type="gramStart"/>
            <w:r>
              <w:rPr>
                <w:rFonts w:ascii="仿宋" w:eastAsia="仿宋" w:hAnsi="仿宋" w:cs="Times New Roman" w:hint="eastAsia"/>
                <w:bCs/>
                <w:sz w:val="24"/>
                <w:szCs w:val="24"/>
              </w:rPr>
              <w:t>宁波网</w:t>
            </w:r>
            <w:proofErr w:type="gramEnd"/>
          </w:p>
        </w:tc>
      </w:tr>
      <w:tr w:rsidR="00672F9B" w:rsidTr="00D20486">
        <w:trPr>
          <w:trHeight w:hRule="exact" w:val="1591"/>
        </w:trPr>
        <w:tc>
          <w:tcPr>
            <w:tcW w:w="1725" w:type="dxa"/>
            <w:gridSpan w:val="4"/>
            <w:vAlign w:val="center"/>
          </w:tcPr>
          <w:p w:rsidR="00D20486" w:rsidRDefault="00BC7578">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刊播版面</w:t>
            </w:r>
          </w:p>
          <w:p w:rsidR="00672F9B" w:rsidRDefault="00BC7578">
            <w:pPr>
              <w:spacing w:line="320" w:lineRule="exact"/>
              <w:jc w:val="center"/>
              <w:rPr>
                <w:rFonts w:ascii="华文中宋" w:eastAsia="华文中宋" w:hAnsi="华文中宋"/>
                <w:color w:val="000000"/>
                <w:sz w:val="28"/>
              </w:rPr>
            </w:pPr>
            <w:r>
              <w:rPr>
                <w:rFonts w:ascii="华文中宋" w:eastAsia="华文中宋" w:hAnsi="华文中宋" w:hint="eastAsia"/>
                <w:color w:val="000000"/>
                <w:spacing w:val="-12"/>
                <w:sz w:val="28"/>
              </w:rPr>
              <w:t>(</w:t>
            </w:r>
            <w:r>
              <w:rPr>
                <w:rFonts w:ascii="华文中宋" w:eastAsia="华文中宋" w:hAnsi="华文中宋" w:hint="eastAsia"/>
                <w:color w:val="000000"/>
                <w:spacing w:val="-12"/>
                <w:sz w:val="24"/>
              </w:rPr>
              <w:t>名称和版次)</w:t>
            </w:r>
          </w:p>
        </w:tc>
        <w:tc>
          <w:tcPr>
            <w:tcW w:w="2806" w:type="dxa"/>
            <w:gridSpan w:val="6"/>
            <w:vAlign w:val="center"/>
          </w:tcPr>
          <w:p w:rsidR="00672F9B" w:rsidRDefault="00BC7578" w:rsidP="00D20486">
            <w:pPr>
              <w:spacing w:before="100" w:beforeAutospacing="1" w:line="260" w:lineRule="exact"/>
              <w:rPr>
                <w:rFonts w:ascii="仿宋" w:eastAsia="仿宋" w:hAnsi="仿宋" w:cs="Times New Roman"/>
                <w:bCs/>
                <w:sz w:val="24"/>
                <w:szCs w:val="24"/>
              </w:rPr>
            </w:pPr>
            <w:r w:rsidRPr="00D20486">
              <w:rPr>
                <w:rFonts w:ascii="仿宋" w:eastAsia="仿宋" w:hAnsi="仿宋" w:cs="Times New Roman" w:hint="eastAsia"/>
                <w:b/>
                <w:bCs/>
                <w:sz w:val="24"/>
                <w:szCs w:val="24"/>
              </w:rPr>
              <w:t>报端:</w:t>
            </w:r>
            <w:r>
              <w:rPr>
                <w:rFonts w:ascii="仿宋" w:eastAsia="仿宋" w:hAnsi="仿宋" w:cs="Times New Roman" w:hint="eastAsia"/>
                <w:bCs/>
                <w:sz w:val="24"/>
                <w:szCs w:val="24"/>
              </w:rPr>
              <w:t>宁波日报《e眼关注》专版，版次不定</w:t>
            </w:r>
          </w:p>
          <w:p w:rsidR="00672F9B" w:rsidRDefault="00BC7578">
            <w:pPr>
              <w:spacing w:line="260" w:lineRule="exact"/>
              <w:rPr>
                <w:rFonts w:ascii="仿宋" w:eastAsia="仿宋" w:hAnsi="仿宋" w:cs="Times New Roman"/>
                <w:bCs/>
                <w:sz w:val="24"/>
                <w:szCs w:val="24"/>
              </w:rPr>
            </w:pPr>
            <w:proofErr w:type="gramStart"/>
            <w:r w:rsidRPr="00D20486">
              <w:rPr>
                <w:rFonts w:ascii="仿宋" w:eastAsia="仿宋" w:hAnsi="仿宋" w:cs="Times New Roman" w:hint="eastAsia"/>
                <w:b/>
                <w:bCs/>
                <w:sz w:val="24"/>
                <w:szCs w:val="24"/>
              </w:rPr>
              <w:t>网端</w:t>
            </w:r>
            <w:proofErr w:type="gramEnd"/>
            <w:r w:rsidRPr="00D20486">
              <w:rPr>
                <w:rFonts w:ascii="仿宋" w:eastAsia="仿宋" w:hAnsi="仿宋" w:cs="Times New Roman" w:hint="eastAsia"/>
                <w:b/>
                <w:bCs/>
                <w:sz w:val="24"/>
                <w:szCs w:val="24"/>
              </w:rPr>
              <w:t>:</w:t>
            </w:r>
            <w:r>
              <w:rPr>
                <w:rFonts w:ascii="仿宋" w:eastAsia="仿宋" w:hAnsi="仿宋" w:cs="Times New Roman" w:hint="eastAsia"/>
                <w:bCs/>
                <w:sz w:val="24"/>
                <w:szCs w:val="24"/>
              </w:rPr>
              <w:t>中国宁波网民生e点通频道</w:t>
            </w:r>
          </w:p>
          <w:p w:rsidR="00672F9B" w:rsidRDefault="00BC7578">
            <w:pPr>
              <w:spacing w:line="260" w:lineRule="exact"/>
              <w:rPr>
                <w:rFonts w:ascii="仿宋" w:eastAsia="仿宋" w:hAnsi="仿宋" w:cs="Times New Roman"/>
                <w:bCs/>
                <w:sz w:val="24"/>
                <w:szCs w:val="24"/>
              </w:rPr>
            </w:pPr>
            <w:r w:rsidRPr="00D20486">
              <w:rPr>
                <w:rFonts w:ascii="仿宋" w:eastAsia="仿宋" w:hAnsi="仿宋" w:cs="Times New Roman" w:hint="eastAsia"/>
                <w:b/>
                <w:bCs/>
                <w:sz w:val="24"/>
                <w:szCs w:val="24"/>
              </w:rPr>
              <w:t>客户端:</w:t>
            </w:r>
            <w:proofErr w:type="gramStart"/>
            <w:r>
              <w:rPr>
                <w:rFonts w:ascii="仿宋" w:eastAsia="仿宋" w:hAnsi="仿宋" w:cs="Times New Roman" w:hint="eastAsia"/>
                <w:bCs/>
                <w:sz w:val="24"/>
                <w:szCs w:val="24"/>
              </w:rPr>
              <w:t>甬派民生</w:t>
            </w:r>
            <w:proofErr w:type="gramEnd"/>
            <w:r>
              <w:rPr>
                <w:rFonts w:ascii="仿宋" w:eastAsia="仿宋" w:hAnsi="仿宋" w:cs="Times New Roman" w:hint="eastAsia"/>
                <w:bCs/>
                <w:sz w:val="24"/>
                <w:szCs w:val="24"/>
              </w:rPr>
              <w:t>e点通专栏</w:t>
            </w:r>
          </w:p>
        </w:tc>
        <w:tc>
          <w:tcPr>
            <w:tcW w:w="989" w:type="dxa"/>
            <w:gridSpan w:val="2"/>
            <w:vAlign w:val="center"/>
          </w:tcPr>
          <w:p w:rsidR="00672F9B" w:rsidRDefault="00BC7578">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刊播</w:t>
            </w:r>
          </w:p>
          <w:p w:rsidR="00672F9B" w:rsidRDefault="00BC7578">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日期</w:t>
            </w:r>
          </w:p>
        </w:tc>
        <w:tc>
          <w:tcPr>
            <w:tcW w:w="4108" w:type="dxa"/>
            <w:gridSpan w:val="6"/>
            <w:vAlign w:val="center"/>
          </w:tcPr>
          <w:p w:rsidR="00672F9B" w:rsidRDefault="00BC7578">
            <w:pPr>
              <w:spacing w:line="260" w:lineRule="exact"/>
              <w:rPr>
                <w:rFonts w:ascii="仿宋_GB2312" w:hAnsi="仿宋"/>
                <w:color w:val="000000"/>
                <w:szCs w:val="21"/>
              </w:rPr>
            </w:pPr>
            <w:r>
              <w:rPr>
                <w:rFonts w:ascii="仿宋" w:eastAsia="仿宋" w:hAnsi="仿宋" w:cs="仿宋" w:hint="eastAsia"/>
                <w:color w:val="000000"/>
                <w:sz w:val="21"/>
                <w:szCs w:val="15"/>
              </w:rPr>
              <w:t>2024年5月11日— 2024年9月11日</w:t>
            </w:r>
          </w:p>
        </w:tc>
      </w:tr>
      <w:tr w:rsidR="00672F9B" w:rsidRPr="00802DB3">
        <w:trPr>
          <w:trHeight w:hRule="exact" w:val="4482"/>
        </w:trPr>
        <w:tc>
          <w:tcPr>
            <w:tcW w:w="1725" w:type="dxa"/>
            <w:gridSpan w:val="4"/>
            <w:vAlign w:val="center"/>
          </w:tcPr>
          <w:p w:rsidR="00D20486" w:rsidRDefault="00BC7578">
            <w:pPr>
              <w:spacing w:line="320" w:lineRule="exact"/>
              <w:jc w:val="center"/>
              <w:rPr>
                <w:rFonts w:ascii="华文中宋" w:eastAsia="华文中宋" w:hAnsi="华文中宋"/>
                <w:color w:val="000000"/>
                <w:sz w:val="24"/>
                <w:szCs w:val="21"/>
              </w:rPr>
            </w:pPr>
            <w:r>
              <w:rPr>
                <w:rFonts w:ascii="华文中宋" w:eastAsia="华文中宋" w:hAnsi="华文中宋" w:hint="eastAsia"/>
                <w:color w:val="000000"/>
                <w:sz w:val="24"/>
                <w:szCs w:val="21"/>
              </w:rPr>
              <w:t>新媒体</w:t>
            </w:r>
          </w:p>
          <w:p w:rsidR="00672F9B" w:rsidRDefault="00BC7578">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4"/>
                <w:szCs w:val="21"/>
              </w:rPr>
              <w:t>作品网址</w:t>
            </w:r>
          </w:p>
        </w:tc>
        <w:tc>
          <w:tcPr>
            <w:tcW w:w="7903" w:type="dxa"/>
            <w:gridSpan w:val="14"/>
            <w:vAlign w:val="center"/>
          </w:tcPr>
          <w:p w:rsidR="00802DB3" w:rsidRDefault="00802DB3" w:rsidP="00D20486">
            <w:pPr>
              <w:spacing w:line="260" w:lineRule="exact"/>
              <w:ind w:firstLineChars="200" w:firstLine="480"/>
              <w:rPr>
                <w:rFonts w:ascii="仿宋" w:eastAsia="仿宋" w:hAnsi="仿宋" w:cs="Times New Roman"/>
                <w:bCs/>
                <w:sz w:val="24"/>
                <w:szCs w:val="24"/>
              </w:rPr>
            </w:pPr>
          </w:p>
          <w:p w:rsidR="00672F9B" w:rsidRDefault="00BC7578" w:rsidP="00D20486">
            <w:pPr>
              <w:spacing w:line="260" w:lineRule="exact"/>
              <w:ind w:firstLineChars="200" w:firstLine="480"/>
              <w:rPr>
                <w:rFonts w:ascii="仿宋" w:eastAsia="仿宋" w:hAnsi="仿宋" w:cs="Times New Roman"/>
                <w:bCs/>
                <w:sz w:val="24"/>
                <w:szCs w:val="24"/>
              </w:rPr>
            </w:pPr>
            <w:r w:rsidRPr="00DE26F1">
              <w:rPr>
                <w:rFonts w:ascii="仿宋" w:eastAsia="仿宋" w:hAnsi="仿宋" w:cs="Times New Roman"/>
                <w:bCs/>
                <w:sz w:val="24"/>
                <w:szCs w:val="24"/>
              </w:rPr>
              <w:t>1.《宁波日报》</w:t>
            </w:r>
            <w:r w:rsidRPr="00DE26F1">
              <w:rPr>
                <w:rFonts w:ascii="仿宋" w:eastAsia="仿宋" w:hAnsi="仿宋" w:cs="Times New Roman" w:hint="eastAsia"/>
                <w:bCs/>
                <w:sz w:val="24"/>
                <w:szCs w:val="24"/>
              </w:rPr>
              <w:t>5月15日《</w:t>
            </w:r>
            <w:r w:rsidRPr="00DE26F1">
              <w:rPr>
                <w:rFonts w:ascii="仿宋" w:eastAsia="仿宋" w:hAnsi="仿宋" w:cs="Times New Roman"/>
                <w:bCs/>
                <w:sz w:val="24"/>
                <w:szCs w:val="24"/>
              </w:rPr>
              <w:t>一边是道路拥堵接送难 一边是停车资源被闲置</w:t>
            </w:r>
            <w:r w:rsidR="00387761">
              <w:rPr>
                <w:rFonts w:ascii="仿宋" w:eastAsia="仿宋" w:hAnsi="仿宋" w:cs="Times New Roman" w:hint="eastAsia"/>
                <w:bCs/>
                <w:sz w:val="24"/>
                <w:szCs w:val="24"/>
              </w:rPr>
              <w:t xml:space="preserve"> </w:t>
            </w:r>
            <w:r w:rsidRPr="00DE26F1">
              <w:rPr>
                <w:rFonts w:ascii="仿宋" w:eastAsia="仿宋" w:hAnsi="仿宋" w:cs="Times New Roman"/>
                <w:bCs/>
                <w:sz w:val="24"/>
                <w:szCs w:val="24"/>
              </w:rPr>
              <w:t>学校地下停车场为何</w:t>
            </w:r>
            <w:r w:rsidRPr="00DE26F1">
              <w:rPr>
                <w:rFonts w:ascii="仿宋" w:eastAsia="仿宋" w:hAnsi="仿宋" w:cs="Times New Roman" w:hint="eastAsia"/>
                <w:bCs/>
                <w:sz w:val="24"/>
                <w:szCs w:val="24"/>
              </w:rPr>
              <w:t>“</w:t>
            </w:r>
            <w:r w:rsidRPr="00DE26F1">
              <w:rPr>
                <w:rFonts w:ascii="仿宋" w:eastAsia="仿宋" w:hAnsi="仿宋" w:cs="Times New Roman"/>
                <w:bCs/>
                <w:sz w:val="24"/>
                <w:szCs w:val="24"/>
              </w:rPr>
              <w:t>建而不用</w:t>
            </w:r>
            <w:r w:rsidRPr="00DE26F1">
              <w:rPr>
                <w:rFonts w:ascii="仿宋" w:eastAsia="仿宋" w:hAnsi="仿宋" w:cs="Times New Roman" w:hint="eastAsia"/>
                <w:bCs/>
                <w:sz w:val="24"/>
                <w:szCs w:val="24"/>
              </w:rPr>
              <w:t>”？》</w:t>
            </w:r>
          </w:p>
          <w:p w:rsidR="00D20486" w:rsidRDefault="00D20486" w:rsidP="007C449A">
            <w:pPr>
              <w:spacing w:line="260" w:lineRule="exact"/>
              <w:ind w:firstLineChars="200" w:firstLine="480"/>
              <w:rPr>
                <w:rFonts w:ascii="仿宋" w:eastAsia="仿宋" w:hAnsi="仿宋" w:cs="Times New Roman"/>
                <w:bCs/>
                <w:sz w:val="24"/>
                <w:szCs w:val="24"/>
              </w:rPr>
            </w:pPr>
            <w:r w:rsidRPr="00D20486">
              <w:rPr>
                <w:rFonts w:ascii="仿宋" w:eastAsia="仿宋" w:hAnsi="仿宋" w:cs="Times New Roman"/>
                <w:bCs/>
                <w:sz w:val="24"/>
                <w:szCs w:val="24"/>
              </w:rPr>
              <w:t>http://epaper.cnnb.com.cn/nbrb/pc/content/202405/15/content_152819.html</w:t>
            </w:r>
          </w:p>
          <w:p w:rsidR="007C449A" w:rsidRPr="007C449A" w:rsidRDefault="00802DB3" w:rsidP="007C449A">
            <w:pPr>
              <w:spacing w:line="260" w:lineRule="exact"/>
              <w:rPr>
                <w:rFonts w:ascii="仿宋" w:eastAsia="仿宋" w:hAnsi="仿宋" w:cs="Times New Roman"/>
                <w:bCs/>
                <w:sz w:val="24"/>
                <w:szCs w:val="24"/>
              </w:rPr>
            </w:pPr>
            <w:r w:rsidRPr="00DE26F1">
              <w:rPr>
                <w:rFonts w:ascii="仿宋" w:eastAsia="仿宋" w:hAnsi="仿宋" w:cs="Times New Roman"/>
                <w:bCs/>
                <w:noProof/>
                <w:sz w:val="24"/>
                <w:szCs w:val="24"/>
              </w:rPr>
              <w:drawing>
                <wp:anchor distT="0" distB="0" distL="114300" distR="114300" simplePos="0" relativeHeight="251659264" behindDoc="0" locked="0" layoutInCell="1" allowOverlap="1" wp14:anchorId="20252559" wp14:editId="4C169DC3">
                  <wp:simplePos x="0" y="0"/>
                  <wp:positionH relativeFrom="column">
                    <wp:posOffset>4150995</wp:posOffset>
                  </wp:positionH>
                  <wp:positionV relativeFrom="paragraph">
                    <wp:posOffset>214630</wp:posOffset>
                  </wp:positionV>
                  <wp:extent cx="781050" cy="781050"/>
                  <wp:effectExtent l="0" t="0" r="0" b="0"/>
                  <wp:wrapSquare wrapText="bothSides"/>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781050" cy="781050"/>
                          </a:xfrm>
                          <a:prstGeom prst="rect">
                            <a:avLst/>
                          </a:prstGeom>
                          <a:noFill/>
                          <a:ln w="9525">
                            <a:noFill/>
                          </a:ln>
                        </pic:spPr>
                      </pic:pic>
                    </a:graphicData>
                  </a:graphic>
                  <wp14:sizeRelH relativeFrom="page">
                    <wp14:pctWidth>0</wp14:pctWidth>
                  </wp14:sizeRelH>
                  <wp14:sizeRelV relativeFrom="page">
                    <wp14:pctHeight>0</wp14:pctHeight>
                  </wp14:sizeRelV>
                </wp:anchor>
              </w:drawing>
            </w:r>
            <w:r>
              <w:rPr>
                <w:rFonts w:ascii="仿宋" w:eastAsia="仿宋" w:hAnsi="仿宋" w:cs="Times New Roman"/>
                <w:bCs/>
                <w:noProof/>
                <w:sz w:val="24"/>
                <w:szCs w:val="24"/>
              </w:rPr>
              <w:drawing>
                <wp:anchor distT="0" distB="0" distL="114300" distR="114300" simplePos="0" relativeHeight="251660288" behindDoc="0" locked="0" layoutInCell="1" allowOverlap="1" wp14:anchorId="10E0A7F9" wp14:editId="1598C0B2">
                  <wp:simplePos x="0" y="0"/>
                  <wp:positionH relativeFrom="column">
                    <wp:posOffset>4173220</wp:posOffset>
                  </wp:positionH>
                  <wp:positionV relativeFrom="paragraph">
                    <wp:posOffset>1210310</wp:posOffset>
                  </wp:positionV>
                  <wp:extent cx="764540" cy="762000"/>
                  <wp:effectExtent l="0" t="0" r="0" b="0"/>
                  <wp:wrapSquare wrapText="bothSides"/>
                  <wp:docPr id="5" name="图片 5" descr="C:\Users\Administrator\AppData\Roaming\Tencent\Users\23593157\QQ\WinTemp\RichOle\J5IG]PU[G$U09_E6@7O1~1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AppData\Roaming\Tencent\Users\23593157\QQ\WinTemp\RichOle\J5IG]PU[G$U09_E6@7O1~1E.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4540" cy="762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72F9B" w:rsidRPr="00DE26F1" w:rsidRDefault="00BC7578" w:rsidP="00D20486">
            <w:pPr>
              <w:spacing w:line="260" w:lineRule="exact"/>
              <w:ind w:firstLineChars="200" w:firstLine="480"/>
              <w:rPr>
                <w:rFonts w:ascii="仿宋" w:eastAsia="仿宋" w:hAnsi="仿宋" w:cs="Times New Roman"/>
                <w:bCs/>
                <w:sz w:val="24"/>
                <w:szCs w:val="24"/>
              </w:rPr>
            </w:pPr>
            <w:r w:rsidRPr="00DE26F1">
              <w:rPr>
                <w:rFonts w:ascii="仿宋" w:eastAsia="仿宋" w:hAnsi="仿宋" w:cs="Times New Roman"/>
                <w:bCs/>
                <w:sz w:val="24"/>
                <w:szCs w:val="24"/>
              </w:rPr>
              <w:t>2</w:t>
            </w:r>
            <w:r w:rsidRPr="00DE26F1">
              <w:rPr>
                <w:rFonts w:ascii="仿宋" w:eastAsia="仿宋" w:hAnsi="仿宋" w:cs="Times New Roman" w:hint="eastAsia"/>
                <w:bCs/>
                <w:sz w:val="24"/>
                <w:szCs w:val="24"/>
              </w:rPr>
              <w:t>.宁波日报</w:t>
            </w:r>
            <w:proofErr w:type="gramStart"/>
            <w:r w:rsidR="009624BA">
              <w:rPr>
                <w:rFonts w:ascii="仿宋" w:eastAsia="仿宋" w:hAnsi="仿宋" w:cs="Times New Roman" w:hint="eastAsia"/>
                <w:bCs/>
                <w:sz w:val="24"/>
                <w:szCs w:val="24"/>
              </w:rPr>
              <w:t>微信</w:t>
            </w:r>
            <w:r w:rsidRPr="00DE26F1">
              <w:rPr>
                <w:rFonts w:ascii="仿宋" w:eastAsia="仿宋" w:hAnsi="仿宋" w:cs="Times New Roman" w:hint="eastAsia"/>
                <w:bCs/>
                <w:sz w:val="24"/>
                <w:szCs w:val="24"/>
              </w:rPr>
              <w:t>视频</w:t>
            </w:r>
            <w:proofErr w:type="gramEnd"/>
            <w:r w:rsidRPr="00DE26F1">
              <w:rPr>
                <w:rFonts w:ascii="仿宋" w:eastAsia="仿宋" w:hAnsi="仿宋" w:cs="Times New Roman" w:hint="eastAsia"/>
                <w:bCs/>
                <w:sz w:val="24"/>
                <w:szCs w:val="24"/>
              </w:rPr>
              <w:t>号：</w:t>
            </w:r>
            <w:r w:rsidRPr="00DE26F1">
              <w:rPr>
                <w:rFonts w:ascii="仿宋" w:eastAsia="仿宋" w:hAnsi="仿宋" w:cs="Times New Roman"/>
                <w:bCs/>
                <w:sz w:val="24"/>
                <w:szCs w:val="24"/>
              </w:rPr>
              <w:t>宁波江北教育局副局长：</w:t>
            </w:r>
            <w:r w:rsidRPr="00DE26F1">
              <w:rPr>
                <w:rFonts w:ascii="仿宋" w:eastAsia="仿宋" w:hAnsi="仿宋" w:cs="Times New Roman" w:hint="eastAsia"/>
                <w:bCs/>
                <w:sz w:val="24"/>
                <w:szCs w:val="24"/>
              </w:rPr>
              <w:t xml:space="preserve">对学校地下停车场“建而不用”表示道歉 </w:t>
            </w:r>
            <w:r w:rsidRPr="00DE26F1">
              <w:rPr>
                <w:rFonts w:ascii="仿宋" w:eastAsia="仿宋" w:hAnsi="仿宋" w:cs="Times New Roman"/>
                <w:bCs/>
                <w:sz w:val="24"/>
                <w:szCs w:val="24"/>
              </w:rPr>
              <w:t>愿</w:t>
            </w:r>
            <w:r w:rsidRPr="00DE26F1">
              <w:rPr>
                <w:rFonts w:ascii="仿宋" w:eastAsia="仿宋" w:hAnsi="仿宋" w:cs="Times New Roman" w:hint="eastAsia"/>
                <w:bCs/>
                <w:sz w:val="24"/>
                <w:szCs w:val="24"/>
              </w:rPr>
              <w:t>榨干用尽</w:t>
            </w:r>
            <w:r w:rsidRPr="00DE26F1">
              <w:rPr>
                <w:rFonts w:ascii="仿宋" w:eastAsia="仿宋" w:hAnsi="仿宋" w:cs="Times New Roman"/>
                <w:bCs/>
                <w:sz w:val="24"/>
                <w:szCs w:val="24"/>
              </w:rPr>
              <w:t>一切资源</w:t>
            </w:r>
            <w:r w:rsidRPr="00DE26F1">
              <w:rPr>
                <w:rFonts w:ascii="仿宋" w:eastAsia="仿宋" w:hAnsi="仿宋" w:cs="Times New Roman" w:hint="eastAsia"/>
                <w:bCs/>
                <w:sz w:val="24"/>
                <w:szCs w:val="24"/>
              </w:rPr>
              <w:t>解决好问题</w:t>
            </w:r>
          </w:p>
          <w:p w:rsidR="00672F9B" w:rsidRDefault="00672F9B">
            <w:pPr>
              <w:jc w:val="center"/>
              <w:rPr>
                <w:rFonts w:ascii="仿宋" w:eastAsia="仿宋" w:hAnsi="仿宋" w:cs="Times New Roman"/>
                <w:bCs/>
                <w:sz w:val="24"/>
                <w:szCs w:val="24"/>
              </w:rPr>
            </w:pPr>
          </w:p>
          <w:p w:rsidR="007C449A" w:rsidRPr="00DE26F1" w:rsidRDefault="007C449A">
            <w:pPr>
              <w:jc w:val="center"/>
              <w:rPr>
                <w:rFonts w:ascii="仿宋" w:eastAsia="仿宋" w:hAnsi="仿宋" w:cs="Times New Roman"/>
                <w:bCs/>
                <w:sz w:val="24"/>
                <w:szCs w:val="24"/>
              </w:rPr>
            </w:pPr>
          </w:p>
          <w:p w:rsidR="00802DB3" w:rsidRDefault="00BC7578" w:rsidP="00802DB3">
            <w:pPr>
              <w:spacing w:line="260" w:lineRule="exact"/>
              <w:ind w:firstLineChars="200" w:firstLine="480"/>
              <w:rPr>
                <w:rFonts w:ascii="仿宋" w:eastAsia="仿宋" w:hAnsi="仿宋" w:cs="Times New Roman"/>
                <w:bCs/>
                <w:sz w:val="24"/>
                <w:szCs w:val="24"/>
              </w:rPr>
            </w:pPr>
            <w:r w:rsidRPr="00DE26F1">
              <w:rPr>
                <w:rFonts w:ascii="仿宋" w:eastAsia="仿宋" w:hAnsi="仿宋" w:cs="Times New Roman" w:hint="eastAsia"/>
                <w:bCs/>
                <w:sz w:val="24"/>
                <w:szCs w:val="24"/>
              </w:rPr>
              <w:t>3.</w:t>
            </w:r>
            <w:proofErr w:type="gramStart"/>
            <w:r w:rsidRPr="00DE26F1">
              <w:rPr>
                <w:rFonts w:ascii="仿宋" w:eastAsia="仿宋" w:hAnsi="仿宋" w:cs="Times New Roman"/>
                <w:bCs/>
                <w:sz w:val="24"/>
                <w:szCs w:val="24"/>
              </w:rPr>
              <w:t>甬派客户端</w:t>
            </w:r>
            <w:proofErr w:type="gramEnd"/>
            <w:r w:rsidRPr="00DE26F1">
              <w:rPr>
                <w:rFonts w:ascii="仿宋" w:eastAsia="仿宋" w:hAnsi="仿宋" w:cs="Times New Roman" w:hint="eastAsia"/>
                <w:bCs/>
                <w:sz w:val="24"/>
                <w:szCs w:val="24"/>
              </w:rPr>
              <w:t>9月11日《新学期，这些学校地下接送系统启用》</w:t>
            </w:r>
          </w:p>
          <w:p w:rsidR="00672F9B" w:rsidRPr="00DE26F1" w:rsidRDefault="007C449A" w:rsidP="00802DB3">
            <w:pPr>
              <w:spacing w:line="260" w:lineRule="exact"/>
              <w:ind w:firstLineChars="200" w:firstLine="480"/>
              <w:rPr>
                <w:rFonts w:ascii="仿宋" w:eastAsia="仿宋" w:hAnsi="仿宋" w:cs="Times New Roman"/>
                <w:bCs/>
                <w:sz w:val="24"/>
                <w:szCs w:val="24"/>
              </w:rPr>
            </w:pPr>
            <w:r w:rsidRPr="00802DB3">
              <w:rPr>
                <w:rFonts w:ascii="仿宋" w:eastAsia="仿宋" w:hAnsi="仿宋" w:cs="Times New Roman"/>
                <w:bCs/>
                <w:noProof/>
                <w:sz w:val="24"/>
                <w:szCs w:val="24"/>
              </w:rPr>
              <w:drawing>
                <wp:anchor distT="0" distB="0" distL="114300" distR="114300" simplePos="0" relativeHeight="251658240" behindDoc="0" locked="0" layoutInCell="1" allowOverlap="1" wp14:anchorId="4B338527" wp14:editId="1287F659">
                  <wp:simplePos x="0" y="0"/>
                  <wp:positionH relativeFrom="column">
                    <wp:posOffset>4145280</wp:posOffset>
                  </wp:positionH>
                  <wp:positionV relativeFrom="paragraph">
                    <wp:posOffset>-2208530</wp:posOffset>
                  </wp:positionV>
                  <wp:extent cx="757555" cy="752475"/>
                  <wp:effectExtent l="0" t="0" r="4445" b="9525"/>
                  <wp:wrapSquare wrapText="bothSides"/>
                  <wp:docPr id="4" name="图片 4" descr="C:\Users\Administrator\AppData\Roaming\Tencent\Users\23593157\QQ\WinTemp\RichOle\@S3T4_FB%BFKZFTJS4D)AZ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AppData\Roaming\Tencent\Users\23593157\QQ\WinTemp\RichOle\@S3T4_FB%BFKZFTJS4D)AZ2.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57555" cy="752475"/>
                          </a:xfrm>
                          <a:prstGeom prst="rect">
                            <a:avLst/>
                          </a:prstGeom>
                          <a:noFill/>
                          <a:ln>
                            <a:noFill/>
                          </a:ln>
                        </pic:spPr>
                      </pic:pic>
                    </a:graphicData>
                  </a:graphic>
                  <wp14:sizeRelH relativeFrom="page">
                    <wp14:pctWidth>0</wp14:pctWidth>
                  </wp14:sizeRelH>
                  <wp14:sizeRelV relativeFrom="page">
                    <wp14:pctHeight>0</wp14:pctHeight>
                  </wp14:sizeRelV>
                </wp:anchor>
              </w:drawing>
            </w:r>
            <w:r w:rsidR="00D20486" w:rsidRPr="00D20486">
              <w:rPr>
                <w:rFonts w:ascii="仿宋" w:eastAsia="仿宋" w:hAnsi="仿宋" w:cs="Times New Roman"/>
                <w:bCs/>
                <w:sz w:val="24"/>
                <w:szCs w:val="24"/>
              </w:rPr>
              <w:t>https://ypstatic.cnnb.com.cn/yppage-share/news/share/news_detail?newsId=66e049d5e4b0540c0a7f268e&amp;modeType=0</w:t>
            </w:r>
          </w:p>
        </w:tc>
      </w:tr>
      <w:tr w:rsidR="00672F9B">
        <w:trPr>
          <w:trHeight w:hRule="exact" w:val="846"/>
        </w:trPr>
        <w:tc>
          <w:tcPr>
            <w:tcW w:w="3017" w:type="dxa"/>
            <w:gridSpan w:val="7"/>
            <w:tcBorders>
              <w:bottom w:val="single" w:sz="4" w:space="0" w:color="auto"/>
            </w:tcBorders>
            <w:vAlign w:val="center"/>
          </w:tcPr>
          <w:p w:rsidR="00672F9B" w:rsidRDefault="00BC7578">
            <w:pPr>
              <w:spacing w:line="320" w:lineRule="exact"/>
              <w:rPr>
                <w:rFonts w:ascii="华文中宋" w:eastAsia="华文中宋" w:hAnsi="华文中宋"/>
                <w:color w:val="000000"/>
                <w:sz w:val="28"/>
              </w:rPr>
            </w:pPr>
            <w:r>
              <w:rPr>
                <w:rFonts w:ascii="华文中宋" w:eastAsia="华文中宋" w:hAnsi="华文中宋" w:hint="eastAsia"/>
                <w:color w:val="000000"/>
                <w:sz w:val="28"/>
              </w:rPr>
              <w:t>自荐作品所获奖项名称</w:t>
            </w:r>
          </w:p>
        </w:tc>
        <w:tc>
          <w:tcPr>
            <w:tcW w:w="6611" w:type="dxa"/>
            <w:gridSpan w:val="11"/>
            <w:tcBorders>
              <w:bottom w:val="single" w:sz="4" w:space="0" w:color="auto"/>
            </w:tcBorders>
            <w:vAlign w:val="center"/>
          </w:tcPr>
          <w:p w:rsidR="00672F9B" w:rsidRDefault="00BC7578">
            <w:pPr>
              <w:jc w:val="left"/>
              <w:rPr>
                <w:rFonts w:ascii="仿宋" w:eastAsia="仿宋" w:hAnsi="仿宋"/>
                <w:color w:val="000000"/>
                <w:sz w:val="21"/>
                <w:szCs w:val="21"/>
              </w:rPr>
            </w:pPr>
            <w:r>
              <w:rPr>
                <w:rFonts w:hint="eastAsia"/>
                <w:bCs/>
                <w:sz w:val="24"/>
              </w:rPr>
              <w:t>浙江新闻奖一等奖</w:t>
            </w:r>
          </w:p>
        </w:tc>
      </w:tr>
      <w:tr w:rsidR="00672F9B">
        <w:trPr>
          <w:trHeight w:hRule="exact" w:val="1025"/>
        </w:trPr>
        <w:tc>
          <w:tcPr>
            <w:tcW w:w="558" w:type="dxa"/>
            <w:vMerge w:val="restart"/>
            <w:vAlign w:val="center"/>
          </w:tcPr>
          <w:p w:rsidR="00672F9B" w:rsidRDefault="00BC7578">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推荐人</w:t>
            </w:r>
          </w:p>
        </w:tc>
        <w:tc>
          <w:tcPr>
            <w:tcW w:w="671" w:type="dxa"/>
            <w:gridSpan w:val="2"/>
            <w:vAlign w:val="center"/>
          </w:tcPr>
          <w:p w:rsidR="00672F9B" w:rsidRDefault="00BC7578">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姓名</w:t>
            </w:r>
          </w:p>
        </w:tc>
        <w:tc>
          <w:tcPr>
            <w:tcW w:w="1788" w:type="dxa"/>
            <w:gridSpan w:val="4"/>
            <w:tcBorders>
              <w:bottom w:val="single" w:sz="4" w:space="0" w:color="auto"/>
            </w:tcBorders>
            <w:vAlign w:val="center"/>
          </w:tcPr>
          <w:p w:rsidR="00672F9B" w:rsidRDefault="00BC7578">
            <w:pPr>
              <w:jc w:val="left"/>
              <w:rPr>
                <w:bCs/>
                <w:sz w:val="24"/>
              </w:rPr>
            </w:pPr>
            <w:r>
              <w:rPr>
                <w:rFonts w:hint="eastAsia"/>
                <w:bCs/>
                <w:sz w:val="24"/>
              </w:rPr>
              <w:t>邓</w:t>
            </w:r>
            <w:r w:rsidRPr="00DE26F1">
              <w:rPr>
                <w:rFonts w:ascii="仿宋" w:eastAsia="仿宋" w:hAnsi="仿宋" w:cs="Times New Roman" w:hint="eastAsia"/>
                <w:bCs/>
                <w:sz w:val="24"/>
                <w:szCs w:val="24"/>
              </w:rPr>
              <w:t>少</w:t>
            </w:r>
            <w:r>
              <w:rPr>
                <w:rFonts w:hint="eastAsia"/>
                <w:bCs/>
                <w:sz w:val="24"/>
              </w:rPr>
              <w:t>华</w:t>
            </w:r>
          </w:p>
        </w:tc>
        <w:tc>
          <w:tcPr>
            <w:tcW w:w="1089" w:type="dxa"/>
            <w:gridSpan w:val="2"/>
            <w:tcBorders>
              <w:bottom w:val="single" w:sz="4" w:space="0" w:color="auto"/>
            </w:tcBorders>
            <w:vAlign w:val="center"/>
          </w:tcPr>
          <w:p w:rsidR="00672F9B" w:rsidRDefault="00BC7578">
            <w:pPr>
              <w:spacing w:line="340" w:lineRule="exact"/>
              <w:jc w:val="center"/>
              <w:rPr>
                <w:rFonts w:ascii="华文中宋" w:eastAsia="华文中宋" w:hAnsi="华文中宋"/>
                <w:color w:val="000000"/>
                <w:sz w:val="28"/>
              </w:rPr>
            </w:pPr>
            <w:r>
              <w:rPr>
                <w:rFonts w:ascii="华文中宋" w:eastAsia="华文中宋" w:hAnsi="华文中宋" w:hint="eastAsia"/>
                <w:color w:val="000000"/>
                <w:sz w:val="28"/>
              </w:rPr>
              <w:t>单位及职称</w:t>
            </w:r>
          </w:p>
        </w:tc>
        <w:tc>
          <w:tcPr>
            <w:tcW w:w="2762" w:type="dxa"/>
            <w:gridSpan w:val="5"/>
            <w:tcBorders>
              <w:bottom w:val="single" w:sz="4" w:space="0" w:color="auto"/>
            </w:tcBorders>
            <w:vAlign w:val="center"/>
          </w:tcPr>
          <w:p w:rsidR="00672F9B" w:rsidRDefault="00BC7578">
            <w:pPr>
              <w:jc w:val="left"/>
              <w:rPr>
                <w:bCs/>
                <w:sz w:val="24"/>
              </w:rPr>
            </w:pPr>
            <w:r>
              <w:rPr>
                <w:rFonts w:hint="eastAsia"/>
                <w:bCs/>
                <w:sz w:val="24"/>
              </w:rPr>
              <w:t>宁波日报报业集团党委副书记、副总编辑，高级记者</w:t>
            </w:r>
          </w:p>
        </w:tc>
        <w:tc>
          <w:tcPr>
            <w:tcW w:w="823" w:type="dxa"/>
            <w:gridSpan w:val="2"/>
            <w:tcBorders>
              <w:bottom w:val="single" w:sz="4" w:space="0" w:color="auto"/>
            </w:tcBorders>
            <w:vAlign w:val="center"/>
          </w:tcPr>
          <w:p w:rsidR="00672F9B" w:rsidRDefault="00BC7578">
            <w:pPr>
              <w:spacing w:line="340" w:lineRule="exact"/>
              <w:jc w:val="center"/>
              <w:rPr>
                <w:rFonts w:ascii="华文中宋" w:eastAsia="华文中宋" w:hAnsi="华文中宋"/>
                <w:color w:val="000000"/>
                <w:sz w:val="28"/>
              </w:rPr>
            </w:pPr>
            <w:r>
              <w:rPr>
                <w:rFonts w:ascii="华文中宋" w:eastAsia="华文中宋" w:hAnsi="华文中宋" w:hint="eastAsia"/>
                <w:color w:val="000000"/>
                <w:sz w:val="28"/>
              </w:rPr>
              <w:t>电话</w:t>
            </w:r>
          </w:p>
        </w:tc>
        <w:tc>
          <w:tcPr>
            <w:tcW w:w="1937" w:type="dxa"/>
            <w:gridSpan w:val="2"/>
            <w:tcBorders>
              <w:bottom w:val="single" w:sz="4" w:space="0" w:color="auto"/>
            </w:tcBorders>
            <w:vAlign w:val="center"/>
          </w:tcPr>
          <w:p w:rsidR="00672F9B" w:rsidRDefault="00BC7578">
            <w:pPr>
              <w:jc w:val="left"/>
              <w:rPr>
                <w:bCs/>
                <w:sz w:val="24"/>
              </w:rPr>
            </w:pPr>
            <w:r>
              <w:rPr>
                <w:rFonts w:hint="eastAsia"/>
                <w:bCs/>
                <w:sz w:val="24"/>
              </w:rPr>
              <w:t>13805840867</w:t>
            </w:r>
          </w:p>
        </w:tc>
      </w:tr>
      <w:tr w:rsidR="00672F9B">
        <w:trPr>
          <w:trHeight w:hRule="exact" w:val="1117"/>
        </w:trPr>
        <w:tc>
          <w:tcPr>
            <w:tcW w:w="558" w:type="dxa"/>
            <w:vMerge/>
            <w:vAlign w:val="center"/>
          </w:tcPr>
          <w:p w:rsidR="00672F9B" w:rsidRDefault="00672F9B">
            <w:pPr>
              <w:spacing w:line="320" w:lineRule="exact"/>
              <w:jc w:val="center"/>
              <w:rPr>
                <w:rFonts w:ascii="华文中宋" w:eastAsia="华文中宋" w:hAnsi="华文中宋"/>
                <w:color w:val="000000"/>
                <w:sz w:val="28"/>
              </w:rPr>
            </w:pPr>
          </w:p>
        </w:tc>
        <w:tc>
          <w:tcPr>
            <w:tcW w:w="671" w:type="dxa"/>
            <w:gridSpan w:val="2"/>
            <w:tcBorders>
              <w:bottom w:val="single" w:sz="4" w:space="0" w:color="auto"/>
            </w:tcBorders>
            <w:vAlign w:val="center"/>
          </w:tcPr>
          <w:p w:rsidR="00672F9B" w:rsidRDefault="00BC7578">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姓名</w:t>
            </w:r>
          </w:p>
        </w:tc>
        <w:tc>
          <w:tcPr>
            <w:tcW w:w="1788" w:type="dxa"/>
            <w:gridSpan w:val="4"/>
            <w:tcBorders>
              <w:top w:val="single" w:sz="4" w:space="0" w:color="auto"/>
              <w:bottom w:val="single" w:sz="4" w:space="0" w:color="auto"/>
              <w:right w:val="single" w:sz="4" w:space="0" w:color="auto"/>
            </w:tcBorders>
            <w:vAlign w:val="center"/>
          </w:tcPr>
          <w:p w:rsidR="00672F9B" w:rsidRDefault="00BC7578">
            <w:pPr>
              <w:jc w:val="left"/>
              <w:rPr>
                <w:bCs/>
                <w:sz w:val="24"/>
              </w:rPr>
            </w:pPr>
            <w:proofErr w:type="gramStart"/>
            <w:r>
              <w:rPr>
                <w:rFonts w:hint="eastAsia"/>
                <w:bCs/>
                <w:sz w:val="24"/>
              </w:rPr>
              <w:t>唐慧卿</w:t>
            </w:r>
            <w:proofErr w:type="gramEnd"/>
          </w:p>
        </w:tc>
        <w:tc>
          <w:tcPr>
            <w:tcW w:w="1089" w:type="dxa"/>
            <w:gridSpan w:val="2"/>
            <w:tcBorders>
              <w:top w:val="single" w:sz="4" w:space="0" w:color="auto"/>
              <w:left w:val="single" w:sz="4" w:space="0" w:color="auto"/>
              <w:bottom w:val="single" w:sz="4" w:space="0" w:color="auto"/>
              <w:right w:val="single" w:sz="4" w:space="0" w:color="auto"/>
            </w:tcBorders>
            <w:vAlign w:val="center"/>
          </w:tcPr>
          <w:p w:rsidR="00672F9B" w:rsidRDefault="00BC7578">
            <w:pPr>
              <w:spacing w:line="340" w:lineRule="exact"/>
              <w:jc w:val="center"/>
              <w:rPr>
                <w:rFonts w:ascii="华文中宋" w:eastAsia="华文中宋" w:hAnsi="华文中宋"/>
                <w:color w:val="000000"/>
                <w:sz w:val="28"/>
              </w:rPr>
            </w:pPr>
            <w:r>
              <w:rPr>
                <w:rFonts w:ascii="华文中宋" w:eastAsia="华文中宋" w:hAnsi="华文中宋" w:hint="eastAsia"/>
                <w:color w:val="000000"/>
                <w:sz w:val="28"/>
              </w:rPr>
              <w:t>单位及职称</w:t>
            </w:r>
          </w:p>
        </w:tc>
        <w:tc>
          <w:tcPr>
            <w:tcW w:w="2762" w:type="dxa"/>
            <w:gridSpan w:val="5"/>
            <w:tcBorders>
              <w:top w:val="single" w:sz="4" w:space="0" w:color="auto"/>
              <w:left w:val="single" w:sz="4" w:space="0" w:color="auto"/>
              <w:bottom w:val="single" w:sz="4" w:space="0" w:color="auto"/>
              <w:right w:val="single" w:sz="4" w:space="0" w:color="auto"/>
            </w:tcBorders>
            <w:vAlign w:val="center"/>
          </w:tcPr>
          <w:p w:rsidR="00672F9B" w:rsidRDefault="00BC7578">
            <w:pPr>
              <w:jc w:val="left"/>
              <w:rPr>
                <w:bCs/>
                <w:sz w:val="24"/>
              </w:rPr>
            </w:pPr>
            <w:r>
              <w:rPr>
                <w:rFonts w:hint="eastAsia"/>
                <w:bCs/>
                <w:sz w:val="24"/>
              </w:rPr>
              <w:t>宁波日报报业集团副总编辑，高级记者</w:t>
            </w:r>
          </w:p>
        </w:tc>
        <w:tc>
          <w:tcPr>
            <w:tcW w:w="823" w:type="dxa"/>
            <w:gridSpan w:val="2"/>
            <w:tcBorders>
              <w:top w:val="single" w:sz="4" w:space="0" w:color="auto"/>
              <w:left w:val="single" w:sz="4" w:space="0" w:color="auto"/>
              <w:bottom w:val="single" w:sz="4" w:space="0" w:color="auto"/>
              <w:right w:val="single" w:sz="4" w:space="0" w:color="auto"/>
            </w:tcBorders>
            <w:vAlign w:val="center"/>
          </w:tcPr>
          <w:p w:rsidR="00672F9B" w:rsidRDefault="00BC7578">
            <w:pPr>
              <w:spacing w:line="340" w:lineRule="exact"/>
              <w:jc w:val="center"/>
              <w:rPr>
                <w:rFonts w:ascii="华文中宋" w:eastAsia="华文中宋" w:hAnsi="华文中宋"/>
                <w:color w:val="000000"/>
                <w:sz w:val="28"/>
              </w:rPr>
            </w:pPr>
            <w:r>
              <w:rPr>
                <w:rFonts w:ascii="华文中宋" w:eastAsia="华文中宋" w:hAnsi="华文中宋" w:hint="eastAsia"/>
                <w:color w:val="000000"/>
                <w:sz w:val="28"/>
              </w:rPr>
              <w:t>电话</w:t>
            </w:r>
          </w:p>
        </w:tc>
        <w:tc>
          <w:tcPr>
            <w:tcW w:w="1937" w:type="dxa"/>
            <w:gridSpan w:val="2"/>
            <w:tcBorders>
              <w:top w:val="single" w:sz="4" w:space="0" w:color="auto"/>
              <w:left w:val="single" w:sz="4" w:space="0" w:color="auto"/>
              <w:bottom w:val="single" w:sz="4" w:space="0" w:color="auto"/>
              <w:right w:val="single" w:sz="4" w:space="0" w:color="auto"/>
            </w:tcBorders>
            <w:vAlign w:val="center"/>
          </w:tcPr>
          <w:p w:rsidR="00672F9B" w:rsidRDefault="00BC7578">
            <w:pPr>
              <w:jc w:val="left"/>
              <w:rPr>
                <w:bCs/>
                <w:sz w:val="24"/>
              </w:rPr>
            </w:pPr>
            <w:r>
              <w:rPr>
                <w:rFonts w:hint="eastAsia"/>
                <w:bCs/>
                <w:sz w:val="24"/>
              </w:rPr>
              <w:t>13905749556</w:t>
            </w:r>
          </w:p>
        </w:tc>
      </w:tr>
      <w:tr w:rsidR="00672F9B">
        <w:trPr>
          <w:trHeight w:hRule="exact" w:val="997"/>
        </w:trPr>
        <w:tc>
          <w:tcPr>
            <w:tcW w:w="558" w:type="dxa"/>
            <w:vMerge/>
            <w:tcBorders>
              <w:bottom w:val="single" w:sz="4" w:space="0" w:color="auto"/>
            </w:tcBorders>
            <w:vAlign w:val="center"/>
          </w:tcPr>
          <w:p w:rsidR="00672F9B" w:rsidRDefault="00672F9B">
            <w:pPr>
              <w:spacing w:line="320" w:lineRule="exact"/>
              <w:jc w:val="center"/>
              <w:rPr>
                <w:rFonts w:ascii="华文中宋" w:eastAsia="华文中宋" w:hAnsi="华文中宋"/>
                <w:color w:val="000000"/>
                <w:sz w:val="28"/>
              </w:rPr>
            </w:pPr>
          </w:p>
        </w:tc>
        <w:tc>
          <w:tcPr>
            <w:tcW w:w="671" w:type="dxa"/>
            <w:gridSpan w:val="2"/>
            <w:tcBorders>
              <w:bottom w:val="single" w:sz="4" w:space="0" w:color="auto"/>
            </w:tcBorders>
            <w:vAlign w:val="center"/>
          </w:tcPr>
          <w:p w:rsidR="00672F9B" w:rsidRDefault="00BC7578">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姓名</w:t>
            </w:r>
          </w:p>
        </w:tc>
        <w:tc>
          <w:tcPr>
            <w:tcW w:w="1788" w:type="dxa"/>
            <w:gridSpan w:val="4"/>
            <w:tcBorders>
              <w:top w:val="single" w:sz="4" w:space="0" w:color="auto"/>
              <w:bottom w:val="single" w:sz="4" w:space="0" w:color="auto"/>
              <w:right w:val="single" w:sz="4" w:space="0" w:color="auto"/>
            </w:tcBorders>
            <w:vAlign w:val="center"/>
          </w:tcPr>
          <w:p w:rsidR="00672F9B" w:rsidRDefault="00BC7578" w:rsidP="00D20486">
            <w:pPr>
              <w:jc w:val="left"/>
              <w:rPr>
                <w:bCs/>
                <w:sz w:val="24"/>
              </w:rPr>
            </w:pPr>
            <w:proofErr w:type="gramStart"/>
            <w:r>
              <w:rPr>
                <w:rFonts w:hint="eastAsia"/>
                <w:bCs/>
                <w:sz w:val="24"/>
              </w:rPr>
              <w:t>洪放</w:t>
            </w:r>
            <w:proofErr w:type="gramEnd"/>
          </w:p>
        </w:tc>
        <w:tc>
          <w:tcPr>
            <w:tcW w:w="1089" w:type="dxa"/>
            <w:gridSpan w:val="2"/>
            <w:tcBorders>
              <w:top w:val="single" w:sz="4" w:space="0" w:color="auto"/>
              <w:left w:val="single" w:sz="4" w:space="0" w:color="auto"/>
              <w:bottom w:val="single" w:sz="4" w:space="0" w:color="auto"/>
              <w:right w:val="single" w:sz="4" w:space="0" w:color="auto"/>
            </w:tcBorders>
            <w:vAlign w:val="center"/>
          </w:tcPr>
          <w:p w:rsidR="00672F9B" w:rsidRDefault="00BC7578">
            <w:pPr>
              <w:spacing w:line="340" w:lineRule="exact"/>
              <w:jc w:val="center"/>
              <w:rPr>
                <w:rFonts w:ascii="华文中宋" w:eastAsia="华文中宋" w:hAnsi="华文中宋"/>
                <w:color w:val="000000"/>
                <w:sz w:val="28"/>
              </w:rPr>
            </w:pPr>
            <w:r>
              <w:rPr>
                <w:rFonts w:ascii="华文中宋" w:eastAsia="华文中宋" w:hAnsi="华文中宋" w:hint="eastAsia"/>
                <w:color w:val="000000"/>
                <w:sz w:val="28"/>
              </w:rPr>
              <w:t>单位及职称</w:t>
            </w:r>
          </w:p>
        </w:tc>
        <w:tc>
          <w:tcPr>
            <w:tcW w:w="2762" w:type="dxa"/>
            <w:gridSpan w:val="5"/>
            <w:tcBorders>
              <w:top w:val="single" w:sz="4" w:space="0" w:color="auto"/>
              <w:left w:val="single" w:sz="4" w:space="0" w:color="auto"/>
              <w:bottom w:val="single" w:sz="4" w:space="0" w:color="auto"/>
              <w:right w:val="single" w:sz="4" w:space="0" w:color="auto"/>
            </w:tcBorders>
            <w:vAlign w:val="center"/>
          </w:tcPr>
          <w:p w:rsidR="00672F9B" w:rsidRDefault="00BC7578">
            <w:pPr>
              <w:jc w:val="left"/>
              <w:rPr>
                <w:bCs/>
                <w:sz w:val="24"/>
              </w:rPr>
            </w:pPr>
            <w:r>
              <w:rPr>
                <w:rFonts w:hint="eastAsia"/>
                <w:bCs/>
                <w:sz w:val="24"/>
              </w:rPr>
              <w:t>宁波日报报业集团原中国</w:t>
            </w:r>
            <w:proofErr w:type="gramStart"/>
            <w:r>
              <w:rPr>
                <w:rFonts w:hint="eastAsia"/>
                <w:bCs/>
                <w:sz w:val="24"/>
              </w:rPr>
              <w:t>宁波网</w:t>
            </w:r>
            <w:proofErr w:type="gramEnd"/>
            <w:r>
              <w:rPr>
                <w:rFonts w:hint="eastAsia"/>
                <w:bCs/>
                <w:sz w:val="24"/>
              </w:rPr>
              <w:t>副总编辑，高级记者</w:t>
            </w:r>
          </w:p>
        </w:tc>
        <w:tc>
          <w:tcPr>
            <w:tcW w:w="823" w:type="dxa"/>
            <w:gridSpan w:val="2"/>
            <w:tcBorders>
              <w:top w:val="single" w:sz="4" w:space="0" w:color="auto"/>
              <w:left w:val="single" w:sz="4" w:space="0" w:color="auto"/>
              <w:bottom w:val="single" w:sz="4" w:space="0" w:color="auto"/>
              <w:right w:val="single" w:sz="4" w:space="0" w:color="auto"/>
            </w:tcBorders>
            <w:vAlign w:val="center"/>
          </w:tcPr>
          <w:p w:rsidR="00672F9B" w:rsidRDefault="00BC7578">
            <w:pPr>
              <w:spacing w:line="340" w:lineRule="exact"/>
              <w:jc w:val="center"/>
              <w:rPr>
                <w:rFonts w:ascii="华文中宋" w:eastAsia="华文中宋" w:hAnsi="华文中宋"/>
                <w:color w:val="000000"/>
                <w:sz w:val="28"/>
              </w:rPr>
            </w:pPr>
            <w:r>
              <w:rPr>
                <w:rFonts w:ascii="华文中宋" w:eastAsia="华文中宋" w:hAnsi="华文中宋" w:hint="eastAsia"/>
                <w:color w:val="000000"/>
                <w:sz w:val="28"/>
              </w:rPr>
              <w:t>电话</w:t>
            </w:r>
          </w:p>
        </w:tc>
        <w:tc>
          <w:tcPr>
            <w:tcW w:w="1937" w:type="dxa"/>
            <w:gridSpan w:val="2"/>
            <w:tcBorders>
              <w:top w:val="single" w:sz="4" w:space="0" w:color="auto"/>
              <w:left w:val="single" w:sz="4" w:space="0" w:color="auto"/>
              <w:bottom w:val="single" w:sz="4" w:space="0" w:color="auto"/>
              <w:right w:val="single" w:sz="4" w:space="0" w:color="auto"/>
            </w:tcBorders>
            <w:vAlign w:val="center"/>
          </w:tcPr>
          <w:p w:rsidR="00672F9B" w:rsidRDefault="00BC7578" w:rsidP="00DE26F1">
            <w:pPr>
              <w:spacing w:line="240" w:lineRule="exact"/>
              <w:rPr>
                <w:rFonts w:ascii="华文中宋" w:eastAsia="华文中宋" w:hAnsi="华文中宋"/>
                <w:color w:val="000000"/>
                <w:sz w:val="28"/>
              </w:rPr>
            </w:pPr>
            <w:r>
              <w:rPr>
                <w:rFonts w:hint="eastAsia"/>
                <w:sz w:val="24"/>
              </w:rPr>
              <w:t>135</w:t>
            </w:r>
            <w:r w:rsidR="00DE26F1">
              <w:rPr>
                <w:rFonts w:hint="eastAsia"/>
                <w:sz w:val="24"/>
              </w:rPr>
              <w:t>66051859</w:t>
            </w:r>
          </w:p>
        </w:tc>
      </w:tr>
      <w:tr w:rsidR="00672F9B">
        <w:trPr>
          <w:trHeight w:hRule="exact" w:val="737"/>
        </w:trPr>
        <w:tc>
          <w:tcPr>
            <w:tcW w:w="1229" w:type="dxa"/>
            <w:gridSpan w:val="3"/>
            <w:tcBorders>
              <w:top w:val="single" w:sz="4" w:space="0" w:color="auto"/>
            </w:tcBorders>
            <w:vAlign w:val="center"/>
          </w:tcPr>
          <w:p w:rsidR="00672F9B" w:rsidRDefault="00BC7578">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自荐人姓名</w:t>
            </w:r>
          </w:p>
        </w:tc>
        <w:tc>
          <w:tcPr>
            <w:tcW w:w="1788" w:type="dxa"/>
            <w:gridSpan w:val="4"/>
            <w:tcBorders>
              <w:top w:val="single" w:sz="4" w:space="0" w:color="auto"/>
            </w:tcBorders>
            <w:vAlign w:val="center"/>
          </w:tcPr>
          <w:p w:rsidR="00672F9B" w:rsidRDefault="00BC7578">
            <w:pPr>
              <w:jc w:val="left"/>
              <w:rPr>
                <w:bCs/>
                <w:sz w:val="24"/>
              </w:rPr>
            </w:pPr>
            <w:r>
              <w:rPr>
                <w:rFonts w:hint="eastAsia"/>
                <w:bCs/>
                <w:sz w:val="24"/>
              </w:rPr>
              <w:t>张伟方</w:t>
            </w:r>
          </w:p>
        </w:tc>
        <w:tc>
          <w:tcPr>
            <w:tcW w:w="1089" w:type="dxa"/>
            <w:gridSpan w:val="2"/>
            <w:tcBorders>
              <w:top w:val="single" w:sz="4" w:space="0" w:color="auto"/>
            </w:tcBorders>
            <w:vAlign w:val="center"/>
          </w:tcPr>
          <w:p w:rsidR="00672F9B" w:rsidRDefault="00BC7578">
            <w:pPr>
              <w:spacing w:line="340" w:lineRule="exact"/>
              <w:jc w:val="center"/>
              <w:rPr>
                <w:rFonts w:ascii="华文中宋" w:eastAsia="华文中宋" w:hAnsi="华文中宋"/>
                <w:color w:val="000000"/>
                <w:sz w:val="28"/>
              </w:rPr>
            </w:pPr>
            <w:r>
              <w:rPr>
                <w:rFonts w:ascii="华文中宋" w:eastAsia="华文中宋" w:hAnsi="华文中宋" w:hint="eastAsia"/>
                <w:color w:val="000000"/>
                <w:sz w:val="28"/>
              </w:rPr>
              <w:t>手机</w:t>
            </w:r>
          </w:p>
        </w:tc>
        <w:tc>
          <w:tcPr>
            <w:tcW w:w="2762" w:type="dxa"/>
            <w:gridSpan w:val="5"/>
            <w:tcBorders>
              <w:top w:val="single" w:sz="4" w:space="0" w:color="auto"/>
            </w:tcBorders>
            <w:vAlign w:val="center"/>
          </w:tcPr>
          <w:p w:rsidR="00672F9B" w:rsidRDefault="00BC7578">
            <w:pPr>
              <w:jc w:val="left"/>
              <w:rPr>
                <w:bCs/>
                <w:sz w:val="24"/>
              </w:rPr>
            </w:pPr>
            <w:r>
              <w:rPr>
                <w:rFonts w:hint="eastAsia"/>
                <w:bCs/>
                <w:sz w:val="24"/>
              </w:rPr>
              <w:t>13906680139</w:t>
            </w:r>
          </w:p>
        </w:tc>
        <w:tc>
          <w:tcPr>
            <w:tcW w:w="823" w:type="dxa"/>
            <w:gridSpan w:val="2"/>
            <w:tcBorders>
              <w:top w:val="single" w:sz="4" w:space="0" w:color="auto"/>
            </w:tcBorders>
            <w:vAlign w:val="center"/>
          </w:tcPr>
          <w:p w:rsidR="00672F9B" w:rsidRDefault="00BC7578">
            <w:pPr>
              <w:spacing w:line="340" w:lineRule="exact"/>
              <w:jc w:val="center"/>
              <w:rPr>
                <w:rFonts w:ascii="华文中宋" w:eastAsia="华文中宋" w:hAnsi="华文中宋"/>
                <w:color w:val="000000"/>
                <w:sz w:val="28"/>
              </w:rPr>
            </w:pPr>
            <w:r>
              <w:rPr>
                <w:rFonts w:ascii="华文中宋" w:eastAsia="华文中宋" w:hAnsi="华文中宋" w:hint="eastAsia"/>
                <w:color w:val="000000"/>
                <w:sz w:val="28"/>
              </w:rPr>
              <w:t>电话</w:t>
            </w:r>
          </w:p>
        </w:tc>
        <w:tc>
          <w:tcPr>
            <w:tcW w:w="1937" w:type="dxa"/>
            <w:gridSpan w:val="2"/>
            <w:tcBorders>
              <w:top w:val="single" w:sz="4" w:space="0" w:color="auto"/>
            </w:tcBorders>
            <w:vAlign w:val="center"/>
          </w:tcPr>
          <w:p w:rsidR="00672F9B" w:rsidRDefault="00672F9B">
            <w:pPr>
              <w:spacing w:line="240" w:lineRule="exact"/>
              <w:rPr>
                <w:rFonts w:ascii="华文中宋" w:eastAsia="华文中宋" w:hAnsi="华文中宋"/>
                <w:color w:val="000000"/>
                <w:sz w:val="28"/>
              </w:rPr>
            </w:pPr>
          </w:p>
        </w:tc>
      </w:tr>
      <w:tr w:rsidR="00672F9B">
        <w:trPr>
          <w:trHeight w:hRule="exact" w:val="3929"/>
        </w:trPr>
        <w:tc>
          <w:tcPr>
            <w:tcW w:w="838" w:type="dxa"/>
            <w:gridSpan w:val="2"/>
            <w:vAlign w:val="center"/>
          </w:tcPr>
          <w:p w:rsidR="00672F9B" w:rsidRDefault="00BC7578">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 xml:space="preserve">  ︵</w:t>
            </w:r>
          </w:p>
          <w:p w:rsidR="00672F9B" w:rsidRDefault="00BC7578">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采作</w:t>
            </w:r>
          </w:p>
          <w:p w:rsidR="00672F9B" w:rsidRDefault="00BC7578">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编品</w:t>
            </w:r>
          </w:p>
          <w:p w:rsidR="00672F9B" w:rsidRDefault="00BC7578">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过简</w:t>
            </w:r>
          </w:p>
          <w:p w:rsidR="00672F9B" w:rsidRDefault="00BC7578">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程</w:t>
            </w:r>
            <w:proofErr w:type="gramStart"/>
            <w:r>
              <w:rPr>
                <w:rFonts w:ascii="华文中宋" w:eastAsia="华文中宋" w:hAnsi="华文中宋" w:hint="eastAsia"/>
                <w:color w:val="000000"/>
                <w:sz w:val="28"/>
              </w:rPr>
              <w:t>介</w:t>
            </w:r>
            <w:proofErr w:type="gramEnd"/>
          </w:p>
          <w:p w:rsidR="00672F9B" w:rsidRDefault="00BC7578">
            <w:pPr>
              <w:spacing w:line="340" w:lineRule="exact"/>
              <w:jc w:val="center"/>
              <w:rPr>
                <w:rFonts w:ascii="华文中宋" w:eastAsia="华文中宋" w:hAnsi="华文中宋"/>
                <w:color w:val="000000"/>
                <w:sz w:val="24"/>
                <w:szCs w:val="24"/>
              </w:rPr>
            </w:pPr>
            <w:r>
              <w:rPr>
                <w:rFonts w:ascii="华文中宋" w:eastAsia="华文中宋" w:hAnsi="华文中宋" w:hint="eastAsia"/>
                <w:color w:val="000000"/>
                <w:sz w:val="28"/>
              </w:rPr>
              <w:t xml:space="preserve">  ︶</w:t>
            </w:r>
          </w:p>
        </w:tc>
        <w:tc>
          <w:tcPr>
            <w:tcW w:w="8790" w:type="dxa"/>
            <w:gridSpan w:val="16"/>
            <w:vAlign w:val="center"/>
          </w:tcPr>
          <w:p w:rsidR="00672F9B" w:rsidRDefault="00BC7578">
            <w:pPr>
              <w:ind w:firstLine="480"/>
              <w:rPr>
                <w:rFonts w:ascii="仿宋" w:eastAsia="仿宋" w:hAnsi="仿宋"/>
                <w:bCs/>
                <w:sz w:val="24"/>
              </w:rPr>
            </w:pPr>
            <w:r>
              <w:rPr>
                <w:rFonts w:ascii="仿宋" w:eastAsia="仿宋" w:hAnsi="仿宋" w:hint="eastAsia"/>
                <w:bCs/>
                <w:sz w:val="24"/>
              </w:rPr>
              <w:t>宁波在2015年就探索推出地下停车接送系统，以缓解学生接送时段校门口拥堵难题。然而一些学校地下停车场（接送系统）建而未用，造成大量财政经费浪费。对此，《e眼问政》栏目于2024年5月起推出系列监督报道。</w:t>
            </w:r>
          </w:p>
          <w:p w:rsidR="00672F9B" w:rsidRDefault="00BC7578">
            <w:pPr>
              <w:ind w:firstLine="480"/>
              <w:rPr>
                <w:rFonts w:ascii="仿宋" w:eastAsia="仿宋" w:hAnsi="仿宋"/>
                <w:b/>
                <w:sz w:val="24"/>
              </w:rPr>
            </w:pPr>
            <w:r>
              <w:rPr>
                <w:rFonts w:ascii="仿宋" w:eastAsia="仿宋" w:hAnsi="仿宋" w:hint="eastAsia"/>
                <w:b/>
                <w:sz w:val="24"/>
              </w:rPr>
              <w:t>1.直面治理难点挖根源</w:t>
            </w:r>
          </w:p>
          <w:p w:rsidR="00672F9B" w:rsidRDefault="00BC7578">
            <w:pPr>
              <w:ind w:firstLine="480"/>
              <w:rPr>
                <w:rFonts w:ascii="仿宋" w:eastAsia="仿宋" w:hAnsi="仿宋"/>
                <w:bCs/>
                <w:sz w:val="24"/>
              </w:rPr>
            </w:pPr>
            <w:r>
              <w:rPr>
                <w:rFonts w:ascii="仿宋" w:eastAsia="仿宋" w:hAnsi="仿宋" w:hint="eastAsia"/>
                <w:bCs/>
                <w:sz w:val="24"/>
              </w:rPr>
              <w:t>通过近一个月的调查，报道全面</w:t>
            </w:r>
            <w:proofErr w:type="gramStart"/>
            <w:r>
              <w:rPr>
                <w:rFonts w:ascii="仿宋" w:eastAsia="仿宋" w:hAnsi="仿宋" w:hint="eastAsia"/>
                <w:bCs/>
                <w:sz w:val="24"/>
              </w:rPr>
              <w:t>展问题</w:t>
            </w:r>
            <w:proofErr w:type="gramEnd"/>
            <w:r>
              <w:rPr>
                <w:rFonts w:ascii="仿宋" w:eastAsia="仿宋" w:hAnsi="仿宋" w:hint="eastAsia"/>
                <w:bCs/>
                <w:sz w:val="24"/>
              </w:rPr>
              <w:t>现状，并邀请教育、住建、交警、学校负责人，以及网友代表走进直播间，</w:t>
            </w:r>
            <w:proofErr w:type="gramStart"/>
            <w:r>
              <w:rPr>
                <w:rFonts w:ascii="仿宋" w:eastAsia="仿宋" w:hAnsi="仿宋" w:hint="eastAsia"/>
                <w:bCs/>
                <w:sz w:val="24"/>
              </w:rPr>
              <w:t>挖根源谈方案</w:t>
            </w:r>
            <w:proofErr w:type="gramEnd"/>
            <w:r>
              <w:rPr>
                <w:rFonts w:ascii="仿宋" w:eastAsia="仿宋" w:hAnsi="仿宋" w:hint="eastAsia"/>
                <w:bCs/>
                <w:sz w:val="24"/>
              </w:rPr>
              <w:t>。</w:t>
            </w:r>
          </w:p>
          <w:p w:rsidR="00672F9B" w:rsidRDefault="00BC7578">
            <w:pPr>
              <w:ind w:firstLine="480"/>
              <w:rPr>
                <w:rFonts w:ascii="仿宋" w:eastAsia="仿宋" w:hAnsi="仿宋"/>
                <w:bCs/>
                <w:sz w:val="24"/>
              </w:rPr>
            </w:pPr>
            <w:r>
              <w:rPr>
                <w:rFonts w:ascii="仿宋" w:eastAsia="仿宋" w:hAnsi="仿宋" w:hint="eastAsia"/>
                <w:b/>
                <w:sz w:val="24"/>
              </w:rPr>
              <w:t>2.媒体</w:t>
            </w:r>
            <w:proofErr w:type="gramStart"/>
            <w:r>
              <w:rPr>
                <w:rFonts w:ascii="仿宋" w:eastAsia="仿宋" w:hAnsi="仿宋" w:hint="eastAsia"/>
                <w:b/>
                <w:sz w:val="24"/>
              </w:rPr>
              <w:t>人大双</w:t>
            </w:r>
            <w:proofErr w:type="gramEnd"/>
            <w:r>
              <w:rPr>
                <w:rFonts w:ascii="仿宋" w:eastAsia="仿宋" w:hAnsi="仿宋" w:hint="eastAsia"/>
                <w:b/>
                <w:sz w:val="24"/>
              </w:rPr>
              <w:t>监督促闭环</w:t>
            </w:r>
          </w:p>
          <w:p w:rsidR="00672F9B" w:rsidRDefault="00BC7578">
            <w:pPr>
              <w:ind w:firstLine="480"/>
              <w:rPr>
                <w:rFonts w:ascii="仿宋" w:eastAsia="仿宋" w:hAnsi="仿宋"/>
                <w:bCs/>
                <w:sz w:val="24"/>
              </w:rPr>
            </w:pPr>
            <w:r>
              <w:rPr>
                <w:rFonts w:ascii="仿宋" w:eastAsia="仿宋" w:hAnsi="仿宋" w:hint="eastAsia"/>
                <w:bCs/>
                <w:sz w:val="24"/>
              </w:rPr>
              <w:t>在宁波市人大常委会缓解“停车难”专题询问会上，栏目记者向市教育局局长、</w:t>
            </w:r>
            <w:proofErr w:type="gramStart"/>
            <w:r>
              <w:rPr>
                <w:rFonts w:ascii="仿宋" w:eastAsia="仿宋" w:hAnsi="仿宋" w:hint="eastAsia"/>
                <w:bCs/>
                <w:sz w:val="24"/>
              </w:rPr>
              <w:t>鄞</w:t>
            </w:r>
            <w:proofErr w:type="gramEnd"/>
            <w:r>
              <w:rPr>
                <w:rFonts w:ascii="仿宋" w:eastAsia="仿宋" w:hAnsi="仿宋" w:hint="eastAsia"/>
                <w:bCs/>
                <w:sz w:val="24"/>
              </w:rPr>
              <w:t>州区副区长现场提问，实现媒体监督和人大监督双剑合璧，促进问题闭环解决。</w:t>
            </w:r>
          </w:p>
          <w:p w:rsidR="00672F9B" w:rsidRDefault="00BC7578">
            <w:pPr>
              <w:ind w:firstLine="480"/>
              <w:rPr>
                <w:rFonts w:ascii="仿宋" w:eastAsia="仿宋" w:hAnsi="仿宋"/>
                <w:b/>
                <w:sz w:val="24"/>
              </w:rPr>
            </w:pPr>
            <w:r>
              <w:rPr>
                <w:rFonts w:ascii="仿宋" w:eastAsia="仿宋" w:hAnsi="仿宋" w:hint="eastAsia"/>
                <w:b/>
                <w:sz w:val="24"/>
              </w:rPr>
              <w:t>3.持续推进</w:t>
            </w:r>
            <w:proofErr w:type="gramStart"/>
            <w:r>
              <w:rPr>
                <w:rFonts w:ascii="仿宋" w:eastAsia="仿宋" w:hAnsi="仿宋" w:hint="eastAsia"/>
                <w:b/>
                <w:sz w:val="24"/>
              </w:rPr>
              <w:t>全媒报道</w:t>
            </w:r>
            <w:proofErr w:type="gramEnd"/>
            <w:r>
              <w:rPr>
                <w:rFonts w:ascii="仿宋" w:eastAsia="仿宋" w:hAnsi="仿宋" w:hint="eastAsia"/>
                <w:b/>
                <w:sz w:val="24"/>
              </w:rPr>
              <w:t>声浪强</w:t>
            </w:r>
          </w:p>
          <w:p w:rsidR="00672F9B" w:rsidRDefault="00BC7578">
            <w:pPr>
              <w:ind w:firstLine="480"/>
              <w:rPr>
                <w:rFonts w:ascii="仿宋" w:eastAsia="仿宋" w:hAnsi="仿宋"/>
                <w:bCs/>
                <w:sz w:val="24"/>
              </w:rPr>
            </w:pPr>
            <w:r>
              <w:rPr>
                <w:rFonts w:ascii="仿宋" w:eastAsia="仿宋" w:hAnsi="仿宋" w:hint="eastAsia"/>
                <w:bCs/>
                <w:sz w:val="24"/>
              </w:rPr>
              <w:t>四个月期间刊发报道13篇，涉及消息、通讯、访谈、短视频及评论等体裁，声浪叠加，推动解决。</w:t>
            </w:r>
          </w:p>
        </w:tc>
      </w:tr>
      <w:tr w:rsidR="00672F9B">
        <w:trPr>
          <w:trHeight w:val="1794"/>
        </w:trPr>
        <w:tc>
          <w:tcPr>
            <w:tcW w:w="838" w:type="dxa"/>
            <w:gridSpan w:val="2"/>
            <w:vAlign w:val="center"/>
          </w:tcPr>
          <w:p w:rsidR="00672F9B" w:rsidRDefault="00BC7578">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社</w:t>
            </w:r>
          </w:p>
          <w:p w:rsidR="00672F9B" w:rsidRDefault="00BC7578">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会</w:t>
            </w:r>
          </w:p>
          <w:p w:rsidR="00672F9B" w:rsidRDefault="00BC7578">
            <w:pPr>
              <w:spacing w:line="320" w:lineRule="exact"/>
              <w:jc w:val="center"/>
              <w:rPr>
                <w:rFonts w:ascii="华文中宋" w:eastAsia="华文中宋" w:hAnsi="华文中宋"/>
                <w:color w:val="000000"/>
                <w:sz w:val="28"/>
              </w:rPr>
            </w:pPr>
            <w:proofErr w:type="gramStart"/>
            <w:r>
              <w:rPr>
                <w:rFonts w:ascii="华文中宋" w:eastAsia="华文中宋" w:hAnsi="华文中宋" w:hint="eastAsia"/>
                <w:color w:val="000000"/>
                <w:sz w:val="28"/>
              </w:rPr>
              <w:t>效</w:t>
            </w:r>
            <w:proofErr w:type="gramEnd"/>
          </w:p>
          <w:p w:rsidR="00672F9B" w:rsidRDefault="00BC7578">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果</w:t>
            </w:r>
          </w:p>
        </w:tc>
        <w:tc>
          <w:tcPr>
            <w:tcW w:w="8790" w:type="dxa"/>
            <w:gridSpan w:val="16"/>
            <w:vAlign w:val="center"/>
          </w:tcPr>
          <w:p w:rsidR="00672F9B" w:rsidRDefault="00BC7578">
            <w:pPr>
              <w:ind w:firstLine="480"/>
              <w:jc w:val="left"/>
              <w:rPr>
                <w:rFonts w:ascii="仿宋" w:eastAsia="仿宋" w:hAnsi="仿宋"/>
                <w:bCs/>
                <w:sz w:val="24"/>
              </w:rPr>
            </w:pPr>
            <w:r>
              <w:rPr>
                <w:rFonts w:ascii="仿宋" w:eastAsia="仿宋" w:hAnsi="仿宋" w:hint="eastAsia"/>
                <w:bCs/>
                <w:sz w:val="24"/>
              </w:rPr>
              <w:t>此组报道将舆论监督与群众监督、法律监督有机结合，形成监督合力，达到问题闭环处置，成效显著。报道</w:t>
            </w:r>
            <w:proofErr w:type="gramStart"/>
            <w:r>
              <w:rPr>
                <w:rFonts w:ascii="仿宋" w:eastAsia="仿宋" w:hAnsi="仿宋" w:hint="eastAsia"/>
                <w:bCs/>
                <w:sz w:val="24"/>
              </w:rPr>
              <w:t>在甬派客户端</w:t>
            </w:r>
            <w:proofErr w:type="gramEnd"/>
            <w:r>
              <w:rPr>
                <w:rFonts w:ascii="仿宋" w:eastAsia="仿宋" w:hAnsi="仿宋" w:hint="eastAsia"/>
                <w:bCs/>
                <w:sz w:val="24"/>
              </w:rPr>
              <w:t>总阅读量近347.5万人次。除个别学校不具备开放条件外，其余“建而未用”停车场全部“复活”，2</w:t>
            </w:r>
            <w:r w:rsidR="00DE26F1">
              <w:rPr>
                <w:rFonts w:ascii="仿宋" w:eastAsia="仿宋" w:hAnsi="仿宋" w:hint="eastAsia"/>
                <w:bCs/>
                <w:sz w:val="24"/>
              </w:rPr>
              <w:t>0</w:t>
            </w:r>
            <w:r>
              <w:rPr>
                <w:rFonts w:ascii="仿宋" w:eastAsia="仿宋" w:hAnsi="仿宋" w:hint="eastAsia"/>
                <w:bCs/>
                <w:sz w:val="24"/>
              </w:rPr>
              <w:t>00</w:t>
            </w:r>
            <w:r w:rsidR="00DE26F1">
              <w:rPr>
                <w:rFonts w:ascii="仿宋" w:eastAsia="仿宋" w:hAnsi="仿宋" w:hint="eastAsia"/>
                <w:bCs/>
                <w:sz w:val="24"/>
              </w:rPr>
              <w:t>多</w:t>
            </w:r>
            <w:r>
              <w:rPr>
                <w:rFonts w:ascii="仿宋" w:eastAsia="仿宋" w:hAnsi="仿宋" w:hint="eastAsia"/>
                <w:bCs/>
                <w:sz w:val="24"/>
              </w:rPr>
              <w:t>个地下车位不再浪费，学校周边交通秩序显著改善。</w:t>
            </w:r>
          </w:p>
          <w:p w:rsidR="00672F9B" w:rsidRDefault="00BC7578" w:rsidP="00DE26F1">
            <w:pPr>
              <w:ind w:firstLine="480"/>
              <w:jc w:val="left"/>
              <w:rPr>
                <w:rFonts w:ascii="仿宋" w:eastAsia="仿宋" w:hAnsi="仿宋"/>
              </w:rPr>
            </w:pPr>
            <w:r>
              <w:rPr>
                <w:rFonts w:ascii="仿宋" w:eastAsia="仿宋" w:hAnsi="仿宋" w:hint="eastAsia"/>
                <w:bCs/>
                <w:sz w:val="24"/>
              </w:rPr>
              <w:t>报道</w:t>
            </w:r>
            <w:r w:rsidR="00DE26F1">
              <w:rPr>
                <w:rFonts w:ascii="仿宋" w:eastAsia="仿宋" w:hAnsi="仿宋" w:hint="eastAsia"/>
                <w:bCs/>
                <w:sz w:val="24"/>
              </w:rPr>
              <w:t>遏制</w:t>
            </w:r>
            <w:r>
              <w:rPr>
                <w:rFonts w:ascii="仿宋" w:eastAsia="仿宋" w:hAnsi="仿宋" w:hint="eastAsia"/>
                <w:bCs/>
                <w:sz w:val="24"/>
              </w:rPr>
              <w:t>了上亿元国家财政投入的继续浪费，并促成政府发文规范——2025年1月，《宁波市人民政府办公厅关于宁波市进一步提升停车服务管理工作方案的通知》（</w:t>
            </w:r>
            <w:proofErr w:type="gramStart"/>
            <w:r>
              <w:rPr>
                <w:rFonts w:ascii="仿宋" w:eastAsia="仿宋" w:hAnsi="仿宋" w:hint="eastAsia"/>
                <w:bCs/>
                <w:sz w:val="24"/>
              </w:rPr>
              <w:t>甬政办</w:t>
            </w:r>
            <w:proofErr w:type="gramEnd"/>
            <w:r>
              <w:rPr>
                <w:rFonts w:ascii="仿宋" w:eastAsia="仿宋" w:hAnsi="仿宋" w:hint="eastAsia"/>
                <w:bCs/>
                <w:sz w:val="24"/>
              </w:rPr>
              <w:t>发〔2025</w:t>
            </w:r>
            <w:r w:rsidR="00DE26F1" w:rsidRPr="00DE26F1">
              <w:rPr>
                <w:rFonts w:ascii="仿宋" w:eastAsia="仿宋" w:hAnsi="仿宋" w:hint="eastAsia"/>
                <w:bCs/>
                <w:sz w:val="24"/>
              </w:rPr>
              <w:t>〕</w:t>
            </w:r>
            <w:r>
              <w:rPr>
                <w:rFonts w:ascii="仿宋" w:eastAsia="仿宋" w:hAnsi="仿宋" w:hint="eastAsia"/>
                <w:bCs/>
                <w:sz w:val="24"/>
              </w:rPr>
              <w:t>3号）印发，明确学校新建项目须按要求配置地下接送系统，并加强学校停车资源优化配置和管理利用，杜绝地下接送系统“建而未用”现象。</w:t>
            </w:r>
          </w:p>
        </w:tc>
      </w:tr>
      <w:tr w:rsidR="00672F9B">
        <w:trPr>
          <w:trHeight w:hRule="exact" w:val="1024"/>
        </w:trPr>
        <w:tc>
          <w:tcPr>
            <w:tcW w:w="838" w:type="dxa"/>
            <w:gridSpan w:val="2"/>
            <w:vMerge w:val="restart"/>
            <w:vAlign w:val="center"/>
          </w:tcPr>
          <w:p w:rsidR="00672F9B" w:rsidRDefault="00BC7578">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传</w:t>
            </w:r>
          </w:p>
          <w:p w:rsidR="00672F9B" w:rsidRDefault="00BC7578">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播</w:t>
            </w:r>
          </w:p>
          <w:p w:rsidR="00672F9B" w:rsidRDefault="00BC7578">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数</w:t>
            </w:r>
          </w:p>
          <w:p w:rsidR="00672F9B" w:rsidRDefault="00BC7578">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据</w:t>
            </w:r>
          </w:p>
        </w:tc>
        <w:tc>
          <w:tcPr>
            <w:tcW w:w="1416" w:type="dxa"/>
            <w:gridSpan w:val="3"/>
            <w:vMerge w:val="restart"/>
            <w:vAlign w:val="center"/>
          </w:tcPr>
          <w:p w:rsidR="00672F9B" w:rsidRDefault="00BC7578">
            <w:pPr>
              <w:jc w:val="center"/>
              <w:rPr>
                <w:rFonts w:ascii="仿宋" w:eastAsia="仿宋" w:hAnsi="仿宋" w:cs="仿宋"/>
                <w:color w:val="000000"/>
                <w:spacing w:val="-10"/>
                <w:sz w:val="24"/>
                <w:szCs w:val="18"/>
              </w:rPr>
            </w:pPr>
            <w:r>
              <w:rPr>
                <w:rFonts w:ascii="仿宋" w:eastAsia="仿宋" w:hAnsi="仿宋" w:cs="仿宋" w:hint="eastAsia"/>
                <w:color w:val="000000"/>
                <w:spacing w:val="-10"/>
                <w:sz w:val="24"/>
                <w:szCs w:val="18"/>
              </w:rPr>
              <w:t>新媒体传播</w:t>
            </w:r>
          </w:p>
          <w:p w:rsidR="00672F9B" w:rsidRDefault="00BC7578">
            <w:pPr>
              <w:jc w:val="center"/>
              <w:rPr>
                <w:rFonts w:ascii="仿宋" w:eastAsia="仿宋" w:hAnsi="仿宋" w:cs="仿宋"/>
                <w:color w:val="000000"/>
                <w:sz w:val="24"/>
                <w:szCs w:val="18"/>
              </w:rPr>
            </w:pPr>
            <w:r>
              <w:rPr>
                <w:rFonts w:ascii="仿宋" w:eastAsia="仿宋" w:hAnsi="仿宋" w:cs="仿宋" w:hint="eastAsia"/>
                <w:color w:val="000000"/>
                <w:sz w:val="24"/>
                <w:szCs w:val="18"/>
              </w:rPr>
              <w:t>平台网址</w:t>
            </w:r>
          </w:p>
        </w:tc>
        <w:tc>
          <w:tcPr>
            <w:tcW w:w="411" w:type="dxa"/>
            <w:vAlign w:val="center"/>
          </w:tcPr>
          <w:p w:rsidR="00672F9B" w:rsidRDefault="00BC7578">
            <w:pPr>
              <w:rPr>
                <w:rFonts w:ascii="仿宋" w:eastAsia="仿宋" w:hAnsi="仿宋" w:cs="仿宋"/>
                <w:color w:val="000000"/>
                <w:sz w:val="24"/>
                <w:szCs w:val="18"/>
              </w:rPr>
            </w:pPr>
            <w:r>
              <w:rPr>
                <w:rFonts w:ascii="仿宋" w:eastAsia="仿宋" w:hAnsi="仿宋" w:cs="仿宋" w:hint="eastAsia"/>
                <w:color w:val="000000"/>
                <w:sz w:val="24"/>
                <w:szCs w:val="18"/>
              </w:rPr>
              <w:t>1</w:t>
            </w:r>
          </w:p>
        </w:tc>
        <w:tc>
          <w:tcPr>
            <w:tcW w:w="6963" w:type="dxa"/>
            <w:gridSpan w:val="12"/>
            <w:vAlign w:val="center"/>
          </w:tcPr>
          <w:p w:rsidR="00672F9B" w:rsidRDefault="00BC7578">
            <w:pPr>
              <w:rPr>
                <w:rFonts w:ascii="仿宋" w:eastAsia="仿宋" w:hAnsi="仿宋"/>
                <w:color w:val="000000"/>
                <w:sz w:val="24"/>
                <w:szCs w:val="24"/>
              </w:rPr>
            </w:pPr>
            <w:proofErr w:type="gramStart"/>
            <w:r>
              <w:rPr>
                <w:rFonts w:ascii="仿宋" w:eastAsia="仿宋" w:hAnsi="仿宋" w:hint="eastAsia"/>
                <w:color w:val="000000"/>
                <w:sz w:val="24"/>
                <w:szCs w:val="24"/>
              </w:rPr>
              <w:t>甬派客户端</w:t>
            </w:r>
            <w:proofErr w:type="gramEnd"/>
            <w:r>
              <w:rPr>
                <w:rFonts w:ascii="仿宋" w:eastAsia="仿宋" w:hAnsi="仿宋" w:hint="eastAsia"/>
                <w:color w:val="000000"/>
                <w:sz w:val="24"/>
                <w:szCs w:val="24"/>
              </w:rPr>
              <w:t>：</w:t>
            </w:r>
          </w:p>
          <w:p w:rsidR="00672F9B" w:rsidRDefault="00BC7578">
            <w:pPr>
              <w:rPr>
                <w:rFonts w:ascii="仿宋" w:eastAsia="仿宋" w:hAnsi="仿宋"/>
                <w:color w:val="000000"/>
                <w:sz w:val="24"/>
                <w:szCs w:val="24"/>
              </w:rPr>
            </w:pPr>
            <w:r>
              <w:rPr>
                <w:rFonts w:ascii="仿宋" w:eastAsia="仿宋" w:hAnsi="仿宋"/>
                <w:color w:val="000000"/>
                <w:sz w:val="24"/>
                <w:szCs w:val="24"/>
              </w:rPr>
              <w:t>https://ypstatic.cnnb.com.cn/yppage-share/news/share/news_detail?newsId=66435b8fe4b069751d2c77c4&amp;modeType=0</w:t>
            </w:r>
          </w:p>
        </w:tc>
      </w:tr>
      <w:tr w:rsidR="00672F9B">
        <w:trPr>
          <w:trHeight w:hRule="exact" w:val="1498"/>
        </w:trPr>
        <w:tc>
          <w:tcPr>
            <w:tcW w:w="838" w:type="dxa"/>
            <w:gridSpan w:val="2"/>
            <w:vMerge/>
            <w:vAlign w:val="center"/>
          </w:tcPr>
          <w:p w:rsidR="00672F9B" w:rsidRDefault="00672F9B">
            <w:pPr>
              <w:spacing w:line="320" w:lineRule="exact"/>
              <w:jc w:val="center"/>
              <w:rPr>
                <w:rFonts w:ascii="华文中宋" w:eastAsia="华文中宋" w:hAnsi="华文中宋"/>
                <w:color w:val="000000"/>
                <w:sz w:val="28"/>
              </w:rPr>
            </w:pPr>
          </w:p>
        </w:tc>
        <w:tc>
          <w:tcPr>
            <w:tcW w:w="1416" w:type="dxa"/>
            <w:gridSpan w:val="3"/>
            <w:vMerge/>
            <w:vAlign w:val="center"/>
          </w:tcPr>
          <w:p w:rsidR="00672F9B" w:rsidRDefault="00672F9B">
            <w:pPr>
              <w:rPr>
                <w:rFonts w:ascii="仿宋" w:eastAsia="仿宋" w:hAnsi="仿宋" w:cs="仿宋"/>
                <w:color w:val="000000"/>
                <w:sz w:val="24"/>
                <w:szCs w:val="18"/>
              </w:rPr>
            </w:pPr>
          </w:p>
        </w:tc>
        <w:tc>
          <w:tcPr>
            <w:tcW w:w="411" w:type="dxa"/>
            <w:vAlign w:val="center"/>
          </w:tcPr>
          <w:p w:rsidR="00672F9B" w:rsidRDefault="00BC7578">
            <w:pPr>
              <w:rPr>
                <w:rFonts w:ascii="仿宋" w:eastAsia="仿宋" w:hAnsi="仿宋" w:cs="仿宋"/>
                <w:color w:val="000000"/>
                <w:sz w:val="24"/>
                <w:szCs w:val="18"/>
              </w:rPr>
            </w:pPr>
            <w:r>
              <w:rPr>
                <w:rFonts w:ascii="仿宋" w:eastAsia="仿宋" w:hAnsi="仿宋" w:cs="仿宋" w:hint="eastAsia"/>
                <w:color w:val="000000"/>
                <w:sz w:val="24"/>
                <w:szCs w:val="18"/>
              </w:rPr>
              <w:t>2</w:t>
            </w:r>
          </w:p>
        </w:tc>
        <w:tc>
          <w:tcPr>
            <w:tcW w:w="6963" w:type="dxa"/>
            <w:gridSpan w:val="12"/>
            <w:vAlign w:val="center"/>
          </w:tcPr>
          <w:p w:rsidR="00672F9B" w:rsidRDefault="00D20486">
            <w:pPr>
              <w:rPr>
                <w:rFonts w:ascii="仿宋" w:eastAsia="仿宋" w:hAnsi="仿宋"/>
                <w:color w:val="000000"/>
                <w:sz w:val="24"/>
                <w:szCs w:val="24"/>
              </w:rPr>
            </w:pPr>
            <w:r>
              <w:rPr>
                <w:rFonts w:ascii="仿宋" w:eastAsia="仿宋" w:hAnsi="仿宋" w:hint="eastAsia"/>
                <w:color w:val="000000"/>
                <w:sz w:val="24"/>
                <w:szCs w:val="24"/>
              </w:rPr>
              <w:t>宁波日报</w:t>
            </w:r>
            <w:proofErr w:type="gramStart"/>
            <w:r w:rsidR="00BC7578">
              <w:rPr>
                <w:rFonts w:ascii="仿宋" w:eastAsia="仿宋" w:hAnsi="仿宋" w:hint="eastAsia"/>
                <w:color w:val="000000"/>
                <w:sz w:val="24"/>
                <w:szCs w:val="24"/>
              </w:rPr>
              <w:t>微信视频</w:t>
            </w:r>
            <w:proofErr w:type="gramEnd"/>
            <w:r w:rsidR="00BC7578">
              <w:rPr>
                <w:rFonts w:ascii="仿宋" w:eastAsia="仿宋" w:hAnsi="仿宋" w:hint="eastAsia"/>
                <w:color w:val="000000"/>
                <w:sz w:val="24"/>
                <w:szCs w:val="24"/>
              </w:rPr>
              <w:t>号：</w:t>
            </w:r>
            <w:r w:rsidR="00BC7578">
              <w:rPr>
                <w:rFonts w:ascii="宋体" w:hAnsi="宋体" w:cs="宋体"/>
                <w:noProof/>
                <w:sz w:val="24"/>
              </w:rPr>
              <w:drawing>
                <wp:inline distT="0" distB="0" distL="114300" distR="114300">
                  <wp:extent cx="838200" cy="838200"/>
                  <wp:effectExtent l="0" t="0" r="0" b="0"/>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r:embed="rId5"/>
                          <a:stretch>
                            <a:fillRect/>
                          </a:stretch>
                        </pic:blipFill>
                        <pic:spPr>
                          <a:xfrm>
                            <a:off x="0" y="0"/>
                            <a:ext cx="832807" cy="832807"/>
                          </a:xfrm>
                          <a:prstGeom prst="rect">
                            <a:avLst/>
                          </a:prstGeom>
                          <a:noFill/>
                          <a:ln w="9525">
                            <a:noFill/>
                          </a:ln>
                        </pic:spPr>
                      </pic:pic>
                    </a:graphicData>
                  </a:graphic>
                </wp:inline>
              </w:drawing>
            </w:r>
          </w:p>
        </w:tc>
      </w:tr>
      <w:tr w:rsidR="00672F9B">
        <w:trPr>
          <w:trHeight w:hRule="exact" w:val="1279"/>
        </w:trPr>
        <w:tc>
          <w:tcPr>
            <w:tcW w:w="838" w:type="dxa"/>
            <w:gridSpan w:val="2"/>
            <w:vMerge/>
            <w:vAlign w:val="center"/>
          </w:tcPr>
          <w:p w:rsidR="00672F9B" w:rsidRDefault="00672F9B">
            <w:pPr>
              <w:spacing w:line="320" w:lineRule="exact"/>
              <w:jc w:val="center"/>
              <w:rPr>
                <w:rFonts w:ascii="华文中宋" w:eastAsia="华文中宋" w:hAnsi="华文中宋"/>
                <w:color w:val="000000"/>
                <w:sz w:val="28"/>
              </w:rPr>
            </w:pPr>
          </w:p>
        </w:tc>
        <w:tc>
          <w:tcPr>
            <w:tcW w:w="1416" w:type="dxa"/>
            <w:gridSpan w:val="3"/>
            <w:vMerge/>
            <w:vAlign w:val="center"/>
          </w:tcPr>
          <w:p w:rsidR="00672F9B" w:rsidRDefault="00672F9B">
            <w:pPr>
              <w:rPr>
                <w:rFonts w:ascii="仿宋" w:eastAsia="仿宋" w:hAnsi="仿宋" w:cs="仿宋"/>
                <w:color w:val="000000"/>
                <w:sz w:val="24"/>
                <w:szCs w:val="18"/>
              </w:rPr>
            </w:pPr>
          </w:p>
        </w:tc>
        <w:tc>
          <w:tcPr>
            <w:tcW w:w="411" w:type="dxa"/>
            <w:vAlign w:val="center"/>
          </w:tcPr>
          <w:p w:rsidR="00672F9B" w:rsidRDefault="00BC7578">
            <w:pPr>
              <w:rPr>
                <w:rFonts w:ascii="仿宋" w:eastAsia="仿宋" w:hAnsi="仿宋" w:cs="仿宋"/>
                <w:color w:val="000000"/>
                <w:sz w:val="24"/>
                <w:szCs w:val="18"/>
              </w:rPr>
            </w:pPr>
            <w:r>
              <w:rPr>
                <w:rFonts w:ascii="仿宋" w:eastAsia="仿宋" w:hAnsi="仿宋" w:cs="仿宋" w:hint="eastAsia"/>
                <w:color w:val="000000"/>
                <w:sz w:val="24"/>
                <w:szCs w:val="18"/>
              </w:rPr>
              <w:t>3</w:t>
            </w:r>
          </w:p>
        </w:tc>
        <w:tc>
          <w:tcPr>
            <w:tcW w:w="6963" w:type="dxa"/>
            <w:gridSpan w:val="12"/>
            <w:vAlign w:val="center"/>
          </w:tcPr>
          <w:p w:rsidR="00672F9B" w:rsidRDefault="00D20486">
            <w:pPr>
              <w:rPr>
                <w:rFonts w:ascii="仿宋" w:eastAsia="仿宋" w:hAnsi="仿宋"/>
                <w:color w:val="000000"/>
                <w:sz w:val="24"/>
                <w:szCs w:val="24"/>
              </w:rPr>
            </w:pPr>
            <w:r>
              <w:rPr>
                <w:rFonts w:ascii="仿宋" w:eastAsia="仿宋" w:hAnsi="仿宋" w:hint="eastAsia"/>
                <w:color w:val="000000"/>
                <w:sz w:val="24"/>
                <w:szCs w:val="24"/>
              </w:rPr>
              <w:t>宁波民生e点通</w:t>
            </w:r>
            <w:r w:rsidR="00BC7578">
              <w:rPr>
                <w:rFonts w:ascii="仿宋" w:eastAsia="仿宋" w:hAnsi="仿宋" w:hint="eastAsia"/>
                <w:color w:val="000000"/>
                <w:sz w:val="24"/>
                <w:szCs w:val="24"/>
              </w:rPr>
              <w:t>微博：</w:t>
            </w:r>
          </w:p>
          <w:p w:rsidR="00672F9B" w:rsidRDefault="00BC7578">
            <w:pPr>
              <w:rPr>
                <w:rFonts w:ascii="仿宋" w:eastAsia="仿宋" w:hAnsi="仿宋"/>
                <w:color w:val="000000"/>
                <w:sz w:val="24"/>
                <w:szCs w:val="24"/>
              </w:rPr>
            </w:pPr>
            <w:r>
              <w:rPr>
                <w:rFonts w:ascii="仿宋" w:eastAsia="仿宋" w:hAnsi="仿宋"/>
                <w:color w:val="000000"/>
                <w:sz w:val="24"/>
                <w:szCs w:val="24"/>
              </w:rPr>
              <w:t>https://weibo.com/3561598163/Owspr1WDj?pagetype=profilefeed</w:t>
            </w:r>
          </w:p>
        </w:tc>
      </w:tr>
      <w:tr w:rsidR="00672F9B">
        <w:trPr>
          <w:trHeight w:hRule="exact" w:val="1129"/>
        </w:trPr>
        <w:tc>
          <w:tcPr>
            <w:tcW w:w="838" w:type="dxa"/>
            <w:gridSpan w:val="2"/>
            <w:vMerge/>
            <w:vAlign w:val="center"/>
          </w:tcPr>
          <w:p w:rsidR="00672F9B" w:rsidRDefault="00672F9B">
            <w:pPr>
              <w:spacing w:line="320" w:lineRule="exact"/>
              <w:jc w:val="center"/>
              <w:rPr>
                <w:rFonts w:ascii="华文中宋" w:eastAsia="华文中宋" w:hAnsi="华文中宋"/>
                <w:color w:val="000000"/>
                <w:sz w:val="28"/>
              </w:rPr>
            </w:pPr>
          </w:p>
        </w:tc>
        <w:tc>
          <w:tcPr>
            <w:tcW w:w="1416" w:type="dxa"/>
            <w:gridSpan w:val="3"/>
            <w:vAlign w:val="center"/>
          </w:tcPr>
          <w:p w:rsidR="00672F9B" w:rsidRDefault="00BC7578">
            <w:pPr>
              <w:rPr>
                <w:rFonts w:ascii="仿宋" w:eastAsia="仿宋" w:hAnsi="仿宋"/>
                <w:color w:val="000000"/>
                <w:sz w:val="22"/>
                <w:szCs w:val="16"/>
              </w:rPr>
            </w:pPr>
            <w:r>
              <w:rPr>
                <w:rFonts w:ascii="仿宋" w:eastAsia="仿宋" w:hAnsi="仿宋" w:cs="仿宋" w:hint="eastAsia"/>
                <w:color w:val="000000"/>
                <w:sz w:val="21"/>
                <w:szCs w:val="21"/>
              </w:rPr>
              <w:t>阅读量（浏览量、点击量）</w:t>
            </w:r>
          </w:p>
        </w:tc>
        <w:tc>
          <w:tcPr>
            <w:tcW w:w="1823" w:type="dxa"/>
            <w:gridSpan w:val="3"/>
            <w:vAlign w:val="center"/>
          </w:tcPr>
          <w:p w:rsidR="00672F9B" w:rsidRDefault="00BC7578" w:rsidP="00E93D71">
            <w:pPr>
              <w:jc w:val="center"/>
              <w:rPr>
                <w:rFonts w:ascii="仿宋" w:eastAsia="仿宋" w:hAnsi="仿宋"/>
                <w:color w:val="000000"/>
                <w:sz w:val="22"/>
                <w:szCs w:val="16"/>
              </w:rPr>
            </w:pPr>
            <w:r>
              <w:rPr>
                <w:rFonts w:ascii="仿宋" w:eastAsia="仿宋" w:hAnsi="仿宋" w:hint="eastAsia"/>
                <w:color w:val="000000"/>
                <w:sz w:val="22"/>
                <w:szCs w:val="16"/>
              </w:rPr>
              <w:t>363.9万</w:t>
            </w:r>
          </w:p>
          <w:p w:rsidR="00672F9B" w:rsidRDefault="00BC7578" w:rsidP="00E93D71">
            <w:pPr>
              <w:jc w:val="left"/>
              <w:rPr>
                <w:rFonts w:ascii="仿宋" w:eastAsia="仿宋" w:hAnsi="仿宋"/>
                <w:color w:val="000000"/>
                <w:sz w:val="22"/>
                <w:szCs w:val="16"/>
              </w:rPr>
            </w:pPr>
            <w:r>
              <w:rPr>
                <w:rFonts w:ascii="仿宋" w:eastAsia="仿宋" w:hAnsi="仿宋" w:hint="eastAsia"/>
                <w:color w:val="000000"/>
                <w:sz w:val="22"/>
                <w:szCs w:val="16"/>
              </w:rPr>
              <w:t>（系列报道总阅读量）</w:t>
            </w:r>
          </w:p>
        </w:tc>
        <w:tc>
          <w:tcPr>
            <w:tcW w:w="1013" w:type="dxa"/>
            <w:gridSpan w:val="3"/>
            <w:vAlign w:val="center"/>
          </w:tcPr>
          <w:p w:rsidR="00672F9B" w:rsidRDefault="00BC7578">
            <w:pPr>
              <w:rPr>
                <w:rFonts w:ascii="仿宋" w:eastAsia="仿宋" w:hAnsi="仿宋"/>
                <w:color w:val="000000"/>
                <w:sz w:val="22"/>
                <w:szCs w:val="16"/>
              </w:rPr>
            </w:pPr>
            <w:r>
              <w:rPr>
                <w:rFonts w:ascii="仿宋" w:eastAsia="仿宋" w:hAnsi="仿宋" w:cs="仿宋" w:hint="eastAsia"/>
                <w:color w:val="000000"/>
                <w:sz w:val="22"/>
                <w:szCs w:val="16"/>
              </w:rPr>
              <w:t>转载量</w:t>
            </w:r>
          </w:p>
        </w:tc>
        <w:tc>
          <w:tcPr>
            <w:tcW w:w="1985" w:type="dxa"/>
            <w:gridSpan w:val="4"/>
            <w:vAlign w:val="center"/>
          </w:tcPr>
          <w:p w:rsidR="00672F9B" w:rsidRDefault="00BC7578">
            <w:pPr>
              <w:jc w:val="center"/>
              <w:rPr>
                <w:rFonts w:ascii="仿宋" w:eastAsia="仿宋" w:hAnsi="仿宋"/>
                <w:color w:val="000000"/>
                <w:szCs w:val="21"/>
              </w:rPr>
            </w:pPr>
            <w:r>
              <w:rPr>
                <w:rFonts w:ascii="仿宋" w:eastAsia="仿宋" w:hAnsi="仿宋" w:hint="eastAsia"/>
                <w:color w:val="000000"/>
                <w:sz w:val="22"/>
                <w:szCs w:val="16"/>
              </w:rPr>
              <w:t>46件</w:t>
            </w:r>
          </w:p>
        </w:tc>
        <w:tc>
          <w:tcPr>
            <w:tcW w:w="992" w:type="dxa"/>
            <w:gridSpan w:val="2"/>
            <w:vAlign w:val="center"/>
          </w:tcPr>
          <w:p w:rsidR="00672F9B" w:rsidRDefault="00BC7578">
            <w:pPr>
              <w:rPr>
                <w:rFonts w:ascii="仿宋" w:eastAsia="仿宋" w:hAnsi="仿宋"/>
                <w:color w:val="000000"/>
                <w:szCs w:val="21"/>
              </w:rPr>
            </w:pPr>
            <w:r>
              <w:rPr>
                <w:rFonts w:ascii="仿宋" w:eastAsia="仿宋" w:hAnsi="仿宋" w:cs="仿宋" w:hint="eastAsia"/>
                <w:color w:val="000000"/>
                <w:sz w:val="22"/>
                <w:szCs w:val="16"/>
              </w:rPr>
              <w:t>互动量</w:t>
            </w:r>
          </w:p>
        </w:tc>
        <w:tc>
          <w:tcPr>
            <w:tcW w:w="1561" w:type="dxa"/>
            <w:vAlign w:val="center"/>
          </w:tcPr>
          <w:p w:rsidR="00672F9B" w:rsidRDefault="00BC7578">
            <w:pPr>
              <w:jc w:val="center"/>
              <w:rPr>
                <w:rFonts w:ascii="仿宋" w:eastAsia="仿宋" w:hAnsi="仿宋"/>
                <w:color w:val="000000"/>
                <w:sz w:val="22"/>
                <w:szCs w:val="16"/>
              </w:rPr>
            </w:pPr>
            <w:r>
              <w:rPr>
                <w:rFonts w:ascii="仿宋" w:eastAsia="仿宋" w:hAnsi="仿宋" w:hint="eastAsia"/>
                <w:color w:val="000000"/>
                <w:sz w:val="22"/>
                <w:szCs w:val="16"/>
              </w:rPr>
              <w:t>10.5万人次</w:t>
            </w:r>
          </w:p>
          <w:p w:rsidR="00E93D71" w:rsidRDefault="00BC7578" w:rsidP="00E93D71">
            <w:pPr>
              <w:jc w:val="left"/>
              <w:rPr>
                <w:rFonts w:ascii="仿宋" w:eastAsia="仿宋" w:hAnsi="仿宋"/>
                <w:color w:val="000000"/>
                <w:sz w:val="22"/>
                <w:szCs w:val="16"/>
              </w:rPr>
            </w:pPr>
            <w:r>
              <w:rPr>
                <w:rFonts w:ascii="仿宋" w:eastAsia="仿宋" w:hAnsi="仿宋" w:hint="eastAsia"/>
                <w:color w:val="000000"/>
                <w:sz w:val="22"/>
                <w:szCs w:val="16"/>
              </w:rPr>
              <w:t>（系列报道</w:t>
            </w:r>
          </w:p>
          <w:p w:rsidR="00672F9B" w:rsidRDefault="00BC7578">
            <w:pPr>
              <w:rPr>
                <w:rFonts w:ascii="仿宋" w:eastAsia="仿宋" w:hAnsi="仿宋"/>
                <w:color w:val="000000"/>
                <w:szCs w:val="21"/>
              </w:rPr>
            </w:pPr>
            <w:r>
              <w:rPr>
                <w:rFonts w:ascii="仿宋" w:eastAsia="仿宋" w:hAnsi="仿宋" w:hint="eastAsia"/>
                <w:color w:val="000000"/>
                <w:sz w:val="22"/>
                <w:szCs w:val="16"/>
              </w:rPr>
              <w:t>总互动量）</w:t>
            </w:r>
          </w:p>
        </w:tc>
      </w:tr>
      <w:tr w:rsidR="00672F9B">
        <w:trPr>
          <w:trHeight w:hRule="exact" w:val="5129"/>
        </w:trPr>
        <w:tc>
          <w:tcPr>
            <w:tcW w:w="838" w:type="dxa"/>
            <w:gridSpan w:val="2"/>
            <w:vAlign w:val="center"/>
          </w:tcPr>
          <w:p w:rsidR="00672F9B" w:rsidRDefault="00BC7578">
            <w:pPr>
              <w:spacing w:line="380" w:lineRule="exact"/>
              <w:jc w:val="center"/>
              <w:rPr>
                <w:rFonts w:ascii="华文中宋" w:eastAsia="华文中宋" w:hAnsi="华文中宋"/>
                <w:color w:val="000000"/>
                <w:sz w:val="28"/>
              </w:rPr>
            </w:pPr>
            <w:r>
              <w:rPr>
                <w:rFonts w:ascii="华文中宋" w:eastAsia="华文中宋" w:hAnsi="华文中宋" w:hint="eastAsia"/>
                <w:color w:val="000000"/>
                <w:sz w:val="28"/>
              </w:rPr>
              <w:t>推</w:t>
            </w:r>
          </w:p>
          <w:p w:rsidR="00672F9B" w:rsidRDefault="00BC7578">
            <w:pPr>
              <w:spacing w:line="380" w:lineRule="exact"/>
              <w:jc w:val="center"/>
              <w:rPr>
                <w:rFonts w:ascii="华文中宋" w:eastAsia="华文中宋" w:hAnsi="华文中宋"/>
                <w:color w:val="000000"/>
                <w:sz w:val="28"/>
              </w:rPr>
            </w:pPr>
            <w:proofErr w:type="gramStart"/>
            <w:r>
              <w:rPr>
                <w:rFonts w:ascii="华文中宋" w:eastAsia="华文中宋" w:hAnsi="华文中宋" w:hint="eastAsia"/>
                <w:color w:val="000000"/>
                <w:sz w:val="28"/>
              </w:rPr>
              <w:t>荐</w:t>
            </w:r>
            <w:proofErr w:type="gramEnd"/>
          </w:p>
          <w:p w:rsidR="00672F9B" w:rsidRDefault="00BC7578">
            <w:pPr>
              <w:spacing w:line="380" w:lineRule="exact"/>
              <w:jc w:val="center"/>
              <w:rPr>
                <w:rFonts w:ascii="华文中宋" w:eastAsia="华文中宋" w:hAnsi="华文中宋"/>
                <w:color w:val="000000"/>
                <w:sz w:val="28"/>
              </w:rPr>
            </w:pPr>
            <w:r>
              <w:rPr>
                <w:rFonts w:ascii="华文中宋" w:eastAsia="华文中宋" w:hAnsi="华文中宋" w:hint="eastAsia"/>
                <w:color w:val="000000"/>
                <w:sz w:val="28"/>
              </w:rPr>
              <w:t>理</w:t>
            </w:r>
          </w:p>
          <w:p w:rsidR="00672F9B" w:rsidRDefault="00BC7578">
            <w:pPr>
              <w:spacing w:line="380" w:lineRule="exact"/>
              <w:jc w:val="center"/>
              <w:rPr>
                <w:rFonts w:ascii="华文中宋" w:eastAsia="华文中宋" w:hAnsi="华文中宋"/>
                <w:color w:val="000000"/>
                <w:sz w:val="24"/>
                <w:szCs w:val="24"/>
              </w:rPr>
            </w:pPr>
            <w:r>
              <w:rPr>
                <w:rFonts w:ascii="华文中宋" w:eastAsia="华文中宋" w:hAnsi="华文中宋" w:hint="eastAsia"/>
                <w:color w:val="000000"/>
                <w:sz w:val="28"/>
              </w:rPr>
              <w:t>由</w:t>
            </w:r>
          </w:p>
        </w:tc>
        <w:tc>
          <w:tcPr>
            <w:tcW w:w="8790" w:type="dxa"/>
            <w:gridSpan w:val="16"/>
            <w:vAlign w:val="center"/>
          </w:tcPr>
          <w:p w:rsidR="00672F9B" w:rsidRDefault="00672F9B">
            <w:pPr>
              <w:ind w:firstLine="480"/>
              <w:jc w:val="left"/>
              <w:rPr>
                <w:rFonts w:ascii="仿宋" w:eastAsia="仿宋" w:hAnsi="仿宋"/>
                <w:bCs/>
                <w:sz w:val="24"/>
              </w:rPr>
            </w:pPr>
          </w:p>
          <w:p w:rsidR="00672F9B" w:rsidRDefault="00BC7578">
            <w:pPr>
              <w:ind w:firstLine="480"/>
              <w:jc w:val="left"/>
              <w:rPr>
                <w:rFonts w:ascii="仿宋" w:eastAsia="仿宋" w:hAnsi="仿宋"/>
                <w:bCs/>
                <w:sz w:val="24"/>
              </w:rPr>
            </w:pPr>
            <w:r>
              <w:rPr>
                <w:rFonts w:ascii="仿宋" w:eastAsia="仿宋" w:hAnsi="仿宋" w:hint="eastAsia"/>
                <w:bCs/>
                <w:sz w:val="24"/>
              </w:rPr>
              <w:t>上下学时段校门口拥堵以及“接送难”问题是全国“通病”，学校地下车库“建而不用”为家长诟病。该组报道抓住了这一痛点，有效推动政府部门“亡羊补牢”，为其他城市管理者提供有益借鉴，避免更多财政投入被浪费。</w:t>
            </w:r>
          </w:p>
          <w:p w:rsidR="00672F9B" w:rsidRDefault="00672F9B">
            <w:pPr>
              <w:ind w:firstLine="480"/>
              <w:jc w:val="left"/>
              <w:rPr>
                <w:rFonts w:ascii="仿宋" w:eastAsia="仿宋" w:hAnsi="仿宋"/>
                <w:bCs/>
                <w:sz w:val="24"/>
              </w:rPr>
            </w:pPr>
          </w:p>
          <w:p w:rsidR="00672F9B" w:rsidRDefault="00BC7578">
            <w:pPr>
              <w:ind w:firstLineChars="150" w:firstLine="422"/>
              <w:rPr>
                <w:rFonts w:ascii="仿宋" w:eastAsia="仿宋" w:hAnsi="仿宋"/>
                <w:b/>
                <w:color w:val="000000"/>
                <w:sz w:val="28"/>
                <w:szCs w:val="20"/>
              </w:rPr>
            </w:pPr>
            <w:r>
              <w:rPr>
                <w:rFonts w:ascii="仿宋" w:eastAsia="仿宋" w:hAnsi="仿宋" w:hint="eastAsia"/>
                <w:b/>
                <w:color w:val="000000"/>
                <w:sz w:val="28"/>
                <w:szCs w:val="20"/>
              </w:rPr>
              <w:t>推荐人签名：</w:t>
            </w:r>
          </w:p>
          <w:p w:rsidR="00672F9B" w:rsidRDefault="00672F9B">
            <w:pPr>
              <w:rPr>
                <w:rFonts w:ascii="仿宋" w:eastAsia="仿宋" w:hAnsi="仿宋"/>
                <w:b/>
                <w:color w:val="000000"/>
                <w:sz w:val="21"/>
                <w:szCs w:val="21"/>
              </w:rPr>
            </w:pPr>
          </w:p>
          <w:p w:rsidR="00672F9B" w:rsidRDefault="00BC7578">
            <w:pPr>
              <w:ind w:firstLineChars="150" w:firstLine="422"/>
              <w:rPr>
                <w:rFonts w:ascii="仿宋" w:eastAsia="仿宋" w:hAnsi="仿宋"/>
                <w:b/>
                <w:color w:val="000000"/>
                <w:sz w:val="28"/>
                <w:szCs w:val="20"/>
              </w:rPr>
            </w:pPr>
            <w:r>
              <w:rPr>
                <w:rFonts w:ascii="仿宋" w:eastAsia="仿宋" w:hAnsi="仿宋" w:hint="eastAsia"/>
                <w:b/>
                <w:color w:val="000000"/>
                <w:sz w:val="28"/>
                <w:szCs w:val="20"/>
              </w:rPr>
              <w:t>自荐、他荐人签名：</w:t>
            </w:r>
          </w:p>
          <w:p w:rsidR="00672F9B" w:rsidRDefault="00672F9B">
            <w:pPr>
              <w:ind w:firstLineChars="100" w:firstLine="240"/>
              <w:rPr>
                <w:rFonts w:ascii="仿宋" w:eastAsia="仿宋" w:hAnsi="仿宋" w:cs="仿宋"/>
                <w:color w:val="000000"/>
                <w:sz w:val="24"/>
                <w:szCs w:val="18"/>
              </w:rPr>
            </w:pPr>
          </w:p>
          <w:p w:rsidR="00672F9B" w:rsidRDefault="00BC7578">
            <w:pPr>
              <w:ind w:firstLine="422"/>
              <w:rPr>
                <w:rFonts w:ascii="仿宋_GB2312"/>
                <w:color w:val="000000"/>
                <w:sz w:val="28"/>
              </w:rPr>
            </w:pPr>
            <w:r>
              <w:rPr>
                <w:rFonts w:ascii="仿宋" w:eastAsia="仿宋" w:hAnsi="仿宋" w:hint="eastAsia"/>
                <w:color w:val="000000"/>
                <w:szCs w:val="21"/>
              </w:rPr>
              <w:t xml:space="preserve">                        </w:t>
            </w:r>
            <w:r>
              <w:rPr>
                <w:rFonts w:ascii="仿宋" w:eastAsia="仿宋" w:hAnsi="仿宋" w:hint="eastAsia"/>
                <w:color w:val="000000"/>
                <w:szCs w:val="32"/>
              </w:rPr>
              <w:t xml:space="preserve">   2025年5月9 日</w:t>
            </w:r>
          </w:p>
        </w:tc>
      </w:tr>
      <w:tr w:rsidR="00672F9B">
        <w:trPr>
          <w:trHeight w:hRule="exact" w:val="4357"/>
        </w:trPr>
        <w:tc>
          <w:tcPr>
            <w:tcW w:w="838" w:type="dxa"/>
            <w:gridSpan w:val="2"/>
            <w:tcBorders>
              <w:bottom w:val="single" w:sz="4" w:space="0" w:color="auto"/>
            </w:tcBorders>
            <w:vAlign w:val="center"/>
          </w:tcPr>
          <w:p w:rsidR="00672F9B" w:rsidRDefault="00BC7578">
            <w:pPr>
              <w:spacing w:line="380" w:lineRule="exact"/>
              <w:jc w:val="center"/>
              <w:rPr>
                <w:rFonts w:ascii="华文中宋" w:eastAsia="华文中宋" w:hAnsi="华文中宋"/>
                <w:color w:val="000000"/>
                <w:sz w:val="28"/>
              </w:rPr>
            </w:pPr>
            <w:r>
              <w:rPr>
                <w:rFonts w:ascii="华文中宋" w:eastAsia="华文中宋" w:hAnsi="华文中宋" w:hint="eastAsia"/>
                <w:color w:val="000000"/>
                <w:sz w:val="28"/>
              </w:rPr>
              <w:t>审核</w:t>
            </w:r>
          </w:p>
          <w:p w:rsidR="00672F9B" w:rsidRDefault="00BC7578">
            <w:pPr>
              <w:spacing w:line="380" w:lineRule="exact"/>
              <w:jc w:val="center"/>
              <w:rPr>
                <w:rFonts w:ascii="华文中宋" w:eastAsia="华文中宋" w:hAnsi="华文中宋"/>
                <w:color w:val="000000"/>
                <w:sz w:val="28"/>
              </w:rPr>
            </w:pPr>
            <w:r>
              <w:rPr>
                <w:rFonts w:ascii="华文中宋" w:eastAsia="华文中宋" w:hAnsi="华文中宋" w:hint="eastAsia"/>
                <w:color w:val="000000"/>
                <w:sz w:val="28"/>
              </w:rPr>
              <w:t>单位</w:t>
            </w:r>
          </w:p>
          <w:p w:rsidR="00672F9B" w:rsidRDefault="00BC7578">
            <w:pPr>
              <w:spacing w:line="380" w:lineRule="exact"/>
              <w:jc w:val="center"/>
              <w:rPr>
                <w:rFonts w:ascii="华文中宋" w:eastAsia="华文中宋" w:hAnsi="华文中宋"/>
                <w:color w:val="000000"/>
                <w:szCs w:val="21"/>
              </w:rPr>
            </w:pPr>
            <w:r>
              <w:rPr>
                <w:rFonts w:ascii="华文中宋" w:eastAsia="华文中宋" w:hAnsi="华文中宋" w:hint="eastAsia"/>
                <w:color w:val="000000"/>
                <w:sz w:val="28"/>
              </w:rPr>
              <w:t>意见</w:t>
            </w:r>
          </w:p>
        </w:tc>
        <w:tc>
          <w:tcPr>
            <w:tcW w:w="8790" w:type="dxa"/>
            <w:gridSpan w:val="16"/>
            <w:tcBorders>
              <w:bottom w:val="single" w:sz="4" w:space="0" w:color="auto"/>
            </w:tcBorders>
            <w:vAlign w:val="center"/>
          </w:tcPr>
          <w:p w:rsidR="00672F9B" w:rsidRDefault="00672F9B">
            <w:pPr>
              <w:ind w:firstLine="420"/>
              <w:rPr>
                <w:rFonts w:ascii="仿宋" w:eastAsia="仿宋" w:hAnsi="仿宋" w:cs="仿宋"/>
                <w:color w:val="000000"/>
                <w:sz w:val="24"/>
                <w:szCs w:val="18"/>
              </w:rPr>
            </w:pPr>
          </w:p>
          <w:p w:rsidR="00672F9B" w:rsidRDefault="00672F9B">
            <w:pPr>
              <w:ind w:firstLine="420"/>
              <w:rPr>
                <w:rFonts w:ascii="仿宋" w:eastAsia="仿宋" w:hAnsi="仿宋" w:cs="仿宋"/>
                <w:color w:val="000000"/>
                <w:sz w:val="24"/>
                <w:szCs w:val="18"/>
              </w:rPr>
            </w:pPr>
          </w:p>
          <w:p w:rsidR="00672F9B" w:rsidRDefault="00672F9B">
            <w:pPr>
              <w:ind w:firstLine="420"/>
              <w:rPr>
                <w:rFonts w:ascii="仿宋" w:eastAsia="仿宋" w:hAnsi="仿宋" w:cs="仿宋"/>
                <w:color w:val="000000"/>
                <w:sz w:val="24"/>
                <w:szCs w:val="18"/>
              </w:rPr>
            </w:pPr>
          </w:p>
          <w:p w:rsidR="00672F9B" w:rsidRDefault="00672F9B">
            <w:pPr>
              <w:ind w:firstLine="420"/>
              <w:rPr>
                <w:rFonts w:ascii="仿宋" w:eastAsia="仿宋" w:hAnsi="仿宋" w:cs="仿宋"/>
                <w:color w:val="000000"/>
                <w:sz w:val="24"/>
                <w:szCs w:val="18"/>
              </w:rPr>
            </w:pPr>
          </w:p>
          <w:p w:rsidR="00672F9B" w:rsidRDefault="00672F9B">
            <w:pPr>
              <w:ind w:firstLine="420"/>
              <w:rPr>
                <w:rFonts w:ascii="仿宋" w:eastAsia="仿宋" w:hAnsi="仿宋" w:cs="仿宋"/>
                <w:color w:val="000000"/>
                <w:sz w:val="24"/>
                <w:szCs w:val="18"/>
              </w:rPr>
            </w:pPr>
          </w:p>
          <w:p w:rsidR="00672F9B" w:rsidRDefault="00672F9B">
            <w:pPr>
              <w:ind w:firstLine="420"/>
              <w:rPr>
                <w:rFonts w:ascii="仿宋" w:eastAsia="仿宋" w:hAnsi="仿宋" w:cs="仿宋"/>
                <w:color w:val="000000"/>
                <w:sz w:val="24"/>
                <w:szCs w:val="18"/>
              </w:rPr>
            </w:pPr>
          </w:p>
          <w:p w:rsidR="00672F9B" w:rsidRDefault="00BC7578">
            <w:pPr>
              <w:ind w:firstLineChars="2850" w:firstLine="9156"/>
              <w:rPr>
                <w:rFonts w:ascii="仿宋" w:eastAsia="仿宋" w:hAnsi="仿宋"/>
                <w:color w:val="000000"/>
                <w:szCs w:val="21"/>
              </w:rPr>
            </w:pPr>
            <w:r>
              <w:rPr>
                <w:rFonts w:ascii="仿宋" w:eastAsia="仿宋" w:hAnsi="仿宋" w:hint="eastAsia"/>
                <w:b/>
                <w:color w:val="000000"/>
                <w:szCs w:val="21"/>
              </w:rPr>
              <w:t xml:space="preserve">  </w:t>
            </w:r>
            <w:r>
              <w:rPr>
                <w:rFonts w:ascii="仿宋" w:eastAsia="仿宋" w:hAnsi="仿宋" w:hint="eastAsia"/>
                <w:color w:val="000000"/>
                <w:szCs w:val="21"/>
              </w:rPr>
              <w:t xml:space="preserve"> </w:t>
            </w:r>
          </w:p>
          <w:p w:rsidR="00672F9B" w:rsidRDefault="00BC7578">
            <w:pPr>
              <w:ind w:firstLine="420"/>
              <w:rPr>
                <w:rFonts w:ascii="仿宋" w:eastAsia="仿宋" w:hAnsi="仿宋"/>
                <w:color w:val="000000"/>
                <w:szCs w:val="21"/>
              </w:rPr>
            </w:pPr>
            <w:r>
              <w:rPr>
                <w:rFonts w:ascii="仿宋" w:eastAsia="仿宋" w:hAnsi="仿宋" w:hint="eastAsia"/>
                <w:color w:val="000000"/>
                <w:szCs w:val="21"/>
              </w:rPr>
              <w:t xml:space="preserve">                    （</w:t>
            </w:r>
            <w:r>
              <w:rPr>
                <w:rFonts w:ascii="仿宋_GB2312" w:hAnsi="仿宋" w:hint="eastAsia"/>
                <w:color w:val="000000"/>
                <w:sz w:val="24"/>
                <w:szCs w:val="18"/>
              </w:rPr>
              <w:t>单位主要负责人签名并加盖单位公章</w:t>
            </w:r>
            <w:r>
              <w:rPr>
                <w:rFonts w:ascii="仿宋" w:eastAsia="仿宋" w:hAnsi="仿宋" w:hint="eastAsia"/>
                <w:color w:val="000000"/>
                <w:szCs w:val="21"/>
              </w:rPr>
              <w:t>）</w:t>
            </w:r>
          </w:p>
          <w:p w:rsidR="00672F9B" w:rsidRDefault="00BC7578">
            <w:pPr>
              <w:ind w:firstLine="420"/>
              <w:rPr>
                <w:rFonts w:ascii="仿宋" w:eastAsia="仿宋" w:hAnsi="仿宋"/>
                <w:color w:val="000000"/>
                <w:szCs w:val="21"/>
              </w:rPr>
            </w:pPr>
            <w:r>
              <w:rPr>
                <w:rFonts w:ascii="仿宋" w:eastAsia="仿宋" w:hAnsi="仿宋" w:hint="eastAsia"/>
                <w:color w:val="000000"/>
                <w:szCs w:val="21"/>
              </w:rPr>
              <w:t xml:space="preserve">                          2025年5月9日</w:t>
            </w:r>
          </w:p>
          <w:p w:rsidR="00672F9B" w:rsidRDefault="00672F9B">
            <w:pPr>
              <w:rPr>
                <w:rFonts w:ascii="仿宋" w:eastAsia="仿宋" w:hAnsi="仿宋"/>
                <w:color w:val="000000"/>
                <w:w w:val="95"/>
                <w:szCs w:val="21"/>
              </w:rPr>
            </w:pPr>
          </w:p>
        </w:tc>
      </w:tr>
      <w:tr w:rsidR="00672F9B">
        <w:trPr>
          <w:trHeight w:hRule="exact" w:val="90"/>
        </w:trPr>
        <w:tc>
          <w:tcPr>
            <w:tcW w:w="9628" w:type="dxa"/>
            <w:gridSpan w:val="18"/>
            <w:tcBorders>
              <w:left w:val="nil"/>
              <w:bottom w:val="nil"/>
              <w:right w:val="nil"/>
            </w:tcBorders>
            <w:vAlign w:val="center"/>
          </w:tcPr>
          <w:p w:rsidR="00672F9B" w:rsidRDefault="00672F9B">
            <w:pPr>
              <w:spacing w:line="400" w:lineRule="exact"/>
              <w:rPr>
                <w:rFonts w:ascii="华文中宋" w:eastAsia="华文中宋" w:hAnsi="华文中宋"/>
                <w:color w:val="000000"/>
                <w:sz w:val="28"/>
                <w:szCs w:val="28"/>
              </w:rPr>
            </w:pPr>
          </w:p>
        </w:tc>
      </w:tr>
    </w:tbl>
    <w:p w:rsidR="00672F9B" w:rsidRDefault="00672F9B"/>
    <w:sectPr w:rsidR="00672F9B">
      <w:pgSz w:w="11906" w:h="16838"/>
      <w:pgMar w:top="1440" w:right="1133" w:bottom="1440" w:left="1276"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00"/>
    <w:family w:val="modern"/>
    <w:pitch w:val="default"/>
    <w:sig w:usb0="00000001" w:usb1="080E0000" w:usb2="00000000" w:usb3="00000000" w:csb0="00040000" w:csb1="00000000"/>
  </w:font>
  <w:font w:name="方正小标宋简体">
    <w:altName w:val="Arial Unicode MS"/>
    <w:charset w:val="86"/>
    <w:family w:val="auto"/>
    <w:pitch w:val="default"/>
    <w:sig w:usb0="00000000" w:usb1="184F6CFA" w:usb2="00000012"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VerticalSpacing w:val="156"/>
  <w:noPunctuationKerning/>
  <w:characterSpacingControl w:val="compressPunctuation"/>
  <w:savePreviewPicture/>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1C0C"/>
    <w:rsid w:val="00013A8D"/>
    <w:rsid w:val="000A2F40"/>
    <w:rsid w:val="001C490D"/>
    <w:rsid w:val="001C787D"/>
    <w:rsid w:val="00385EF3"/>
    <w:rsid w:val="00387761"/>
    <w:rsid w:val="003B038F"/>
    <w:rsid w:val="004510AF"/>
    <w:rsid w:val="004F7AA2"/>
    <w:rsid w:val="00504EC9"/>
    <w:rsid w:val="00521E73"/>
    <w:rsid w:val="005365D2"/>
    <w:rsid w:val="005F64AA"/>
    <w:rsid w:val="00630423"/>
    <w:rsid w:val="00672F9B"/>
    <w:rsid w:val="00697C67"/>
    <w:rsid w:val="006F515E"/>
    <w:rsid w:val="007C449A"/>
    <w:rsid w:val="00802DB3"/>
    <w:rsid w:val="00804964"/>
    <w:rsid w:val="009068D9"/>
    <w:rsid w:val="00933F90"/>
    <w:rsid w:val="009624BA"/>
    <w:rsid w:val="00987DF3"/>
    <w:rsid w:val="00A02039"/>
    <w:rsid w:val="00B01C0C"/>
    <w:rsid w:val="00B37207"/>
    <w:rsid w:val="00BC7578"/>
    <w:rsid w:val="00C34F4A"/>
    <w:rsid w:val="00CF2D0F"/>
    <w:rsid w:val="00D20486"/>
    <w:rsid w:val="00DA493A"/>
    <w:rsid w:val="00DE04B1"/>
    <w:rsid w:val="00DE26F1"/>
    <w:rsid w:val="00DF2781"/>
    <w:rsid w:val="00E5604F"/>
    <w:rsid w:val="00E93D71"/>
    <w:rsid w:val="00F05D15"/>
    <w:rsid w:val="00F96DED"/>
    <w:rsid w:val="00FB657B"/>
    <w:rsid w:val="06E17983"/>
    <w:rsid w:val="0C0520FD"/>
    <w:rsid w:val="165556AF"/>
    <w:rsid w:val="1A523187"/>
    <w:rsid w:val="28797D09"/>
    <w:rsid w:val="34B27DFA"/>
    <w:rsid w:val="49FD0072"/>
    <w:rsid w:val="66F76846"/>
    <w:rsid w:val="76A30308"/>
    <w:rsid w:val="76A711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仿宋_GB2312" w:hAnsiTheme="minorHAnsi" w:cstheme="minorBidi"/>
      <w:kern w:val="2"/>
      <w:sz w:val="3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Pr>
      <w:rFonts w:eastAsia="仿宋_GB2312"/>
      <w:sz w:val="18"/>
      <w:szCs w:val="18"/>
    </w:rPr>
  </w:style>
  <w:style w:type="character" w:customStyle="1" w:styleId="Char">
    <w:name w:val="页脚 Char"/>
    <w:basedOn w:val="a0"/>
    <w:link w:val="a3"/>
    <w:uiPriority w:val="99"/>
    <w:qFormat/>
    <w:rPr>
      <w:rFonts w:eastAsia="仿宋_GB2312"/>
      <w:sz w:val="18"/>
      <w:szCs w:val="18"/>
    </w:rPr>
  </w:style>
  <w:style w:type="character" w:styleId="a5">
    <w:name w:val="Hyperlink"/>
    <w:basedOn w:val="a0"/>
    <w:uiPriority w:val="99"/>
    <w:unhideWhenUsed/>
    <w:rsid w:val="00D2048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仿宋_GB2312" w:hAnsiTheme="minorHAnsi" w:cstheme="minorBidi"/>
      <w:kern w:val="2"/>
      <w:sz w:val="3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Pr>
      <w:rFonts w:eastAsia="仿宋_GB2312"/>
      <w:sz w:val="18"/>
      <w:szCs w:val="18"/>
    </w:rPr>
  </w:style>
  <w:style w:type="character" w:customStyle="1" w:styleId="Char">
    <w:name w:val="页脚 Char"/>
    <w:basedOn w:val="a0"/>
    <w:link w:val="a3"/>
    <w:uiPriority w:val="99"/>
    <w:qFormat/>
    <w:rPr>
      <w:rFonts w:eastAsia="仿宋_GB2312"/>
      <w:sz w:val="18"/>
      <w:szCs w:val="18"/>
    </w:rPr>
  </w:style>
  <w:style w:type="character" w:styleId="a5">
    <w:name w:val="Hyperlink"/>
    <w:basedOn w:val="a0"/>
    <w:uiPriority w:val="99"/>
    <w:unhideWhenUsed/>
    <w:rsid w:val="00D2048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3</Pages>
  <Words>309</Words>
  <Characters>1767</Characters>
  <Application>Microsoft Office Word</Application>
  <DocSecurity>0</DocSecurity>
  <Lines>14</Lines>
  <Paragraphs>4</Paragraphs>
  <ScaleCrop>false</ScaleCrop>
  <Company>Microsoft</Company>
  <LinksUpToDate>false</LinksUpToDate>
  <CharactersWithSpaces>2072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张枫</dc:creator>
  <cp:lastModifiedBy>张枫</cp:lastModifiedBy>
  <cp:revision>18</cp:revision>
  <cp:lastPrinted>2025-05-08T10:15:00Z</cp:lastPrinted>
  <dcterms:created xsi:type="dcterms:W3CDTF">2025-05-06T02:12:00Z</dcterms:created>
  <dcterms:modified xsi:type="dcterms:W3CDTF">2025-05-09T07:04:00Z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eyJoZGlkIjoiYjA1MTEzYWZhOWYxMmFjOTMxMmU4Zjg5YzI4NDNlZTEiLCJ1c2VySWQiOiI3MTk3NTM1ODkifQ==</vt:lpwstr>
  </property>
  <property fmtid="{D5CDD505-2E9C-101B-9397-08002B2CF9AE}" pid="3" name="KSOProductBuildVer">
    <vt:lpwstr>2052-12.1.0.20784</vt:lpwstr>
  </property>
  <property fmtid="{D5CDD505-2E9C-101B-9397-08002B2CF9AE}" pid="4" name="ICV">
    <vt:lpwstr>58AF64222A4B4CCD8ADDCEAEE2E7EEC1_13</vt:lpwstr>
  </property>
</Properties>
</file>