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320" w:firstLineChars="100"/>
        <w:rPr>
          <w:rFonts w:ascii="Times New Roman" w:hAnsi="Times New Roman" w:eastAsia="方正黑体简体"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方正黑体简体" w:cs="Times New Roman"/>
          <w:color w:val="000000" w:themeColor="text1"/>
          <w:sz w:val="32"/>
          <w:szCs w:val="32"/>
          <w14:textFill>
            <w14:solidFill>
              <w14:schemeClr w14:val="tx1"/>
            </w14:solidFill>
          </w14:textFill>
        </w:rPr>
        <w:t>附件</w:t>
      </w:r>
    </w:p>
    <w:p>
      <w:pPr>
        <w:spacing w:line="579" w:lineRule="exact"/>
        <w:jc w:val="center"/>
        <w:rPr>
          <w:rFonts w:ascii="Times New Roman" w:hAnsi="Times New Roman" w:eastAsia="方正小标宋简体" w:cs="Times New Roman"/>
          <w:bCs/>
          <w:color w:val="000000" w:themeColor="text1"/>
          <w:spacing w:val="12"/>
          <w:kern w:val="0"/>
          <w:sz w:val="40"/>
          <w:szCs w:val="40"/>
          <w:lang w:val="zh-TW"/>
          <w14:textFill>
            <w14:solidFill>
              <w14:schemeClr w14:val="tx1"/>
            </w14:solidFill>
          </w14:textFill>
        </w:rPr>
      </w:pPr>
      <w:r>
        <w:rPr>
          <w:rFonts w:ascii="Times New Roman" w:hAnsi="Times New Roman" w:eastAsia="方正小标宋简体" w:cs="Times New Roman"/>
          <w:bCs/>
          <w:color w:val="000000" w:themeColor="text1"/>
          <w:spacing w:val="12"/>
          <w:kern w:val="0"/>
          <w:sz w:val="40"/>
          <w:szCs w:val="40"/>
          <w:lang w:val="zh-TW"/>
          <w14:textFill>
            <w14:solidFill>
              <w14:schemeClr w14:val="tx1"/>
            </w14:solidFill>
          </w14:textFill>
        </w:rPr>
        <w:t>2024宁波银行·天e网络文学大赛</w:t>
      </w:r>
      <w:r>
        <w:rPr>
          <w:rFonts w:ascii="Times New Roman" w:hAnsi="Times New Roman" w:eastAsia="方正小标宋简体" w:cs="Times New Roman"/>
          <w:bCs/>
          <w:color w:val="000000" w:themeColor="text1"/>
          <w:spacing w:val="12"/>
          <w:kern w:val="0"/>
          <w:sz w:val="40"/>
          <w:szCs w:val="40"/>
          <w:lang w:val="zh-TW" w:eastAsia="zh-TW"/>
          <w14:textFill>
            <w14:solidFill>
              <w14:schemeClr w14:val="tx1"/>
            </w14:solidFill>
          </w14:textFill>
        </w:rPr>
        <w:t>申报表</w:t>
      </w:r>
    </w:p>
    <w:tbl>
      <w:tblPr>
        <w:tblStyle w:val="7"/>
        <w:tblW w:w="951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03"/>
        <w:gridCol w:w="1128"/>
        <w:gridCol w:w="1494"/>
        <w:gridCol w:w="122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作品名称</w:t>
            </w:r>
          </w:p>
        </w:tc>
        <w:tc>
          <w:tcPr>
            <w:tcW w:w="2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lang w:eastAsia="zh-Han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作者姓名</w:t>
            </w:r>
          </w:p>
        </w:tc>
        <w:tc>
          <w:tcPr>
            <w:tcW w:w="1494"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方正仿宋简体" w:cs="Times New Roman"/>
                <w:color w:val="000000" w:themeColor="text1"/>
                <w:kern w:val="0"/>
                <w:sz w:val="20"/>
                <w:szCs w:val="21"/>
                <w:lang w:eastAsia="zh-Hans"/>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0"/>
                <w:szCs w:val="21"/>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笔名</w:t>
            </w:r>
          </w:p>
        </w:tc>
        <w:tc>
          <w:tcPr>
            <w:tcW w:w="1409"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方正仿宋简体" w:cs="Times New Roman"/>
                <w:color w:val="000000" w:themeColor="text1"/>
                <w:kern w:val="0"/>
                <w:sz w:val="20"/>
                <w:szCs w:val="21"/>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文章字数</w:t>
            </w:r>
          </w:p>
        </w:tc>
        <w:tc>
          <w:tcPr>
            <w:tcW w:w="2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联系电话</w:t>
            </w:r>
          </w:p>
        </w:tc>
        <w:tc>
          <w:tcPr>
            <w:tcW w:w="1494"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方正仿宋简体" w:cs="Times New Roman"/>
                <w:color w:val="000000" w:themeColor="text1"/>
                <w:kern w:val="0"/>
                <w:sz w:val="20"/>
                <w:szCs w:val="21"/>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0"/>
                <w:szCs w:val="21"/>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出生年月</w:t>
            </w:r>
          </w:p>
        </w:tc>
        <w:tc>
          <w:tcPr>
            <w:tcW w:w="1409"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方正仿宋简体" w:cs="Times New Roman"/>
                <w:color w:val="000000" w:themeColor="text1"/>
                <w:kern w:val="0"/>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现居住地</w:t>
            </w:r>
          </w:p>
        </w:tc>
        <w:tc>
          <w:tcPr>
            <w:tcW w:w="27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参评单元</w:t>
            </w:r>
          </w:p>
        </w:tc>
        <w:tc>
          <w:tcPr>
            <w:tcW w:w="413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0"/>
                <w:szCs w:val="21"/>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网络文学天e奖、网络文学天e奖（海外传播奖）、网络文学天e新秀奖、网络文学天e新秀奖（海外传播奖）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作品网络完结时间（网站和网址），原创新作品请注明“新作品”</w:t>
            </w:r>
          </w:p>
        </w:tc>
        <w:tc>
          <w:tcPr>
            <w:tcW w:w="796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方正仿宋简体" w:cs="Times New Roman"/>
                <w:color w:val="000000" w:themeColor="text1"/>
                <w:kern w:val="0"/>
                <w:sz w:val="28"/>
                <w:szCs w:val="28"/>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3"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作品简介</w:t>
            </w:r>
          </w:p>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(500字以内）</w:t>
            </w:r>
          </w:p>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p>
        </w:tc>
        <w:tc>
          <w:tcPr>
            <w:tcW w:w="7962" w:type="dxa"/>
            <w:gridSpan w:val="5"/>
            <w:tcBorders>
              <w:top w:val="single" w:color="auto" w:sz="4" w:space="0"/>
              <w:left w:val="single" w:color="auto" w:sz="4" w:space="0"/>
              <w:bottom w:val="single" w:color="auto" w:sz="4" w:space="0"/>
              <w:right w:val="single" w:color="auto" w:sz="4" w:space="0"/>
            </w:tcBorders>
          </w:tcPr>
          <w:p>
            <w:pPr>
              <w:spacing w:line="400" w:lineRule="exact"/>
              <w:ind w:firstLine="482"/>
              <w:jc w:val="left"/>
              <w:rPr>
                <w:rFonts w:ascii="Times New Roman" w:hAnsi="Times New Roman" w:eastAsia="方正仿宋简体" w:cs="Times New Roman"/>
                <w:color w:val="000000" w:themeColor="text1"/>
                <w:kern w:val="0"/>
                <w:sz w:val="28"/>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8"/>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作者简介</w:t>
            </w:r>
          </w:p>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(300字以内）</w:t>
            </w:r>
          </w:p>
        </w:tc>
        <w:tc>
          <w:tcPr>
            <w:tcW w:w="7962"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4"/>
                <w:szCs w:val="28"/>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14:textFill>
                  <w14:solidFill>
                    <w14:schemeClr w14:val="tx1"/>
                  </w14:solidFill>
                </w14:textFill>
              </w:rPr>
            </w:pPr>
          </w:p>
          <w:p>
            <w:pPr>
              <w:spacing w:line="400" w:lineRule="exact"/>
              <w:rPr>
                <w:rFonts w:ascii="Times New Roman" w:hAnsi="Times New Roman" w:eastAsia="方正仿宋简体" w:cs="Times New Roman"/>
                <w:color w:val="000000" w:themeColor="text1"/>
                <w14:textFill>
                  <w14:solidFill>
                    <w14:schemeClr w14:val="tx1"/>
                  </w14:solidFill>
                </w14:textFill>
              </w:rPr>
            </w:pPr>
          </w:p>
          <w:p>
            <w:pPr>
              <w:pStyle w:val="2"/>
              <w:spacing w:line="400" w:lineRule="exact"/>
              <w:rPr>
                <w:rFonts w:ascii="Times New Roman" w:hAnsi="Times New Roman" w:eastAsia="方正仿宋简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声  明</w:t>
            </w:r>
          </w:p>
        </w:tc>
        <w:tc>
          <w:tcPr>
            <w:tcW w:w="7962" w:type="dxa"/>
            <w:gridSpan w:val="5"/>
            <w:tcBorders>
              <w:top w:val="single" w:color="auto" w:sz="4" w:space="0"/>
              <w:left w:val="single" w:color="auto" w:sz="4" w:space="0"/>
              <w:bottom w:val="single" w:color="auto" w:sz="4" w:space="0"/>
              <w:right w:val="single" w:color="auto" w:sz="4" w:space="0"/>
            </w:tcBorders>
          </w:tcPr>
          <w:p>
            <w:pPr>
              <w:spacing w:line="400" w:lineRule="exact"/>
              <w:ind w:firstLine="440" w:firstLineChars="200"/>
              <w:jc w:val="left"/>
              <w:rPr>
                <w:rFonts w:ascii="Times New Roman" w:hAnsi="Times New Roman" w:eastAsia="方正仿宋简体" w:cs="Times New Roman"/>
                <w:color w:val="000000" w:themeColor="text1"/>
                <w:kern w:val="0"/>
                <w:sz w:val="20"/>
                <w:szCs w:val="20"/>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本人自愿参加2024宁波银行·天e网络文学大赛评选，本人承诺将严格遵守评选各项相关规则，保证参评作品无侵犯他人著作权、名誉权、肖像权、姓名权、人身权及违反国家宪法、法律或其他法律纠纷等事宜，不存在与第三方的版权纠纷，若发生此类事件，将由本人承担全部责任，该声明自提交报名表即默认生效。</w:t>
            </w:r>
            <w:r>
              <w:rPr>
                <w:rFonts w:ascii="Times New Roman" w:hAnsi="Times New Roman" w:eastAsia="方正仿宋简体" w:cs="Times New Roman"/>
                <w:color w:val="000000" w:themeColor="text1"/>
                <w:kern w:val="0"/>
                <w:sz w:val="20"/>
                <w:szCs w:val="20"/>
                <w14:textFill>
                  <w14:solidFill>
                    <w14:schemeClr w14:val="tx1"/>
                  </w14:solidFill>
                </w14:textFill>
              </w:rPr>
              <w:t xml:space="preserve">                                   </w:t>
            </w:r>
          </w:p>
          <w:p>
            <w:pPr>
              <w:spacing w:line="400" w:lineRule="exact"/>
              <w:ind w:firstLine="482"/>
              <w:rPr>
                <w:rFonts w:ascii="Times New Roman" w:hAnsi="Times New Roman" w:eastAsia="方正仿宋简体" w:cs="Times New Roman"/>
                <w:color w:val="000000" w:themeColor="text1"/>
                <w:kern w:val="0"/>
                <w:sz w:val="20"/>
                <w:szCs w:val="20"/>
                <w14:textFill>
                  <w14:solidFill>
                    <w14:schemeClr w14:val="tx1"/>
                  </w14:solidFill>
                </w14:textFill>
              </w:rPr>
            </w:pPr>
          </w:p>
          <w:p>
            <w:pPr>
              <w:spacing w:line="400" w:lineRule="exact"/>
              <w:rPr>
                <w:rFonts w:ascii="Times New Roman" w:hAnsi="Times New Roman" w:eastAsia="方正仿宋简体" w:cs="Times New Roman"/>
                <w:color w:val="000000" w:themeColor="text1"/>
                <w:kern w:val="0"/>
                <w:sz w:val="20"/>
                <w:szCs w:val="21"/>
                <w14:textFill>
                  <w14:solidFill>
                    <w14:schemeClr w14:val="tx1"/>
                  </w14:solidFill>
                </w14:textFill>
              </w:rPr>
            </w:pPr>
            <w:r>
              <w:rPr>
                <w:rFonts w:ascii="Times New Roman" w:hAnsi="Times New Roman" w:eastAsia="方正仿宋简体" w:cs="Times New Roman"/>
                <w:color w:val="000000" w:themeColor="text1"/>
                <w:kern w:val="0"/>
                <w:sz w:val="20"/>
                <w:szCs w:val="20"/>
                <w14:textFill>
                  <w14:solidFill>
                    <w14:schemeClr w14:val="tx1"/>
                  </w14:solidFill>
                </w14:textFill>
              </w:rPr>
              <w:t xml:space="preserve"> </w:t>
            </w:r>
            <w:r>
              <w:rPr>
                <w:rFonts w:ascii="Times New Roman" w:hAnsi="Times New Roman" w:eastAsia="方正仿宋简体" w:cs="Times New Roman"/>
                <w:color w:val="000000" w:themeColor="text1"/>
                <w:kern w:val="0"/>
                <w:sz w:val="20"/>
                <w:szCs w:val="21"/>
                <w14:textFill>
                  <w14:solidFill>
                    <w14:schemeClr w14:val="tx1"/>
                  </w14:solidFill>
                </w14:textFill>
              </w:rPr>
              <w:t xml:space="preserve"> </w:t>
            </w:r>
          </w:p>
          <w:p>
            <w:pPr>
              <w:spacing w:line="400" w:lineRule="exact"/>
              <w:ind w:firstLine="4840" w:firstLineChars="2200"/>
              <w:jc w:val="left"/>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本人签字：</w:t>
            </w:r>
          </w:p>
          <w:p>
            <w:pPr>
              <w:spacing w:line="400" w:lineRule="exact"/>
              <w:ind w:firstLine="4840" w:firstLineChars="2200"/>
              <w:rPr>
                <w:rFonts w:ascii="Times New Roman" w:hAnsi="Times New Roman" w:eastAsia="方正仿宋简体" w:cs="Times New Roman"/>
                <w:color w:val="000000" w:themeColor="text1"/>
                <w:kern w:val="0"/>
                <w:sz w:val="24"/>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7"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承诺书</w:t>
            </w:r>
          </w:p>
        </w:tc>
        <w:tc>
          <w:tcPr>
            <w:tcW w:w="7962" w:type="dxa"/>
            <w:gridSpan w:val="5"/>
            <w:tcBorders>
              <w:top w:val="single" w:color="auto" w:sz="4" w:space="0"/>
              <w:left w:val="single" w:color="auto" w:sz="4" w:space="0"/>
              <w:bottom w:val="single" w:color="auto" w:sz="4" w:space="0"/>
              <w:right w:val="single" w:color="auto" w:sz="4" w:space="0"/>
            </w:tcBorders>
          </w:tcPr>
          <w:p>
            <w:pPr>
              <w:pStyle w:val="2"/>
              <w:spacing w:line="400" w:lineRule="exact"/>
              <w:ind w:firstLine="418" w:firstLineChars="190"/>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本人参加2024宁波银行·天e网络文学大赛的参评作品，允许组委会将该作品部分内容（不超过全文50%）在甬派客户端无偿上线，供读者阅读、评论、投票。甬派客户端仅对上线作品作展示，作品版权归作者所有。</w:t>
            </w:r>
          </w:p>
          <w:p>
            <w:pPr>
              <w:pStyle w:val="2"/>
              <w:spacing w:line="400" w:lineRule="exact"/>
              <w:ind w:firstLine="418" w:firstLineChars="190"/>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本人作品如获得网络文学天e奖、网络文学天e奖（海外传播奖）、网络文学天e新秀奖、网络文学天e新秀奖（海外传播奖），同意甬派客户端无偿连载获奖作品中文版本全部内容，默认作品部分版权（含简体中文出版权、作品信息网络传播权、广播权、影视改编权）非独家授予主办单位并签署正式书面协议，有效期为五年。</w:t>
            </w:r>
          </w:p>
          <w:p>
            <w:pPr>
              <w:pStyle w:val="2"/>
              <w:rPr>
                <w:rFonts w:ascii="Times New Roman" w:hAnsi="Times New Roman" w:eastAsia="方正仿宋简体" w:cs="Times New Roman"/>
                <w:color w:val="000000" w:themeColor="text1"/>
                <w14:textFill>
                  <w14:solidFill>
                    <w14:schemeClr w14:val="tx1"/>
                  </w14:solidFill>
                </w14:textFill>
              </w:rPr>
            </w:pPr>
          </w:p>
          <w:p>
            <w:pPr>
              <w:spacing w:line="400" w:lineRule="exact"/>
              <w:ind w:firstLine="4840" w:firstLineChars="2200"/>
              <w:jc w:val="left"/>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本人签字：</w:t>
            </w:r>
          </w:p>
          <w:p>
            <w:pPr>
              <w:spacing w:line="400" w:lineRule="exact"/>
              <w:ind w:firstLine="4840" w:firstLineChars="2200"/>
              <w:jc w:val="left"/>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1"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证明资料</w:t>
            </w:r>
          </w:p>
        </w:tc>
        <w:tc>
          <w:tcPr>
            <w:tcW w:w="7962" w:type="dxa"/>
            <w:gridSpan w:val="5"/>
            <w:tcBorders>
              <w:top w:val="single" w:color="auto" w:sz="4" w:space="0"/>
              <w:left w:val="single" w:color="auto" w:sz="4" w:space="0"/>
              <w:bottom w:val="single" w:color="auto" w:sz="4" w:space="0"/>
              <w:right w:val="single" w:color="auto" w:sz="4" w:space="0"/>
            </w:tcBorders>
          </w:tcPr>
          <w:p>
            <w:pPr>
              <w:spacing w:line="400" w:lineRule="exact"/>
              <w:ind w:firstLine="440" w:firstLineChars="200"/>
              <w:jc w:val="left"/>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网络文学天e新秀奖参评者，须为户籍在宁波市大市范围内的网络文学作家或网络文学爱好者，或在宁波工作的网络文学作家或网络文学爱好者，以及在甬就学的大中专学生。参评者需提供身份证、户口本、工作证、学生证、社保证明等可证明自己身份的材料的电子照片（任选一）。</w:t>
            </w:r>
          </w:p>
          <w:p>
            <w:pPr>
              <w:spacing w:line="400" w:lineRule="exact"/>
              <w:ind w:firstLine="440" w:firstLineChars="200"/>
              <w:jc w:val="left"/>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非宁波户籍，但作品在包括甬派网络小说频道等宁波本土网络文学平台发布作品的网络文学作家或网络文学爱好者（累计字数超过10万字）。参评者需提供作品的网址。</w:t>
            </w:r>
          </w:p>
          <w:p>
            <w:pPr>
              <w:spacing w:line="400" w:lineRule="exact"/>
              <w:ind w:firstLine="440" w:firstLineChars="200"/>
              <w:jc w:val="left"/>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参与网络文学IP改编的宁波本土影视企业、机构或个人。参评者需提供工作证等证明。</w:t>
            </w:r>
          </w:p>
          <w:p>
            <w:pPr>
              <w:spacing w:line="400" w:lineRule="exact"/>
              <w:ind w:firstLine="440" w:firstLineChars="200"/>
              <w:jc w:val="left"/>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网络文学IP改编作品（影视剧、动漫、有声作品、游戏等）、网络文学海外出版作品。参评者需提供正式上映或上线的相关证明；网络文学海外出版作品需提供海外出版的相关证明（译本、合同或海外出版版权证明选一）。</w:t>
            </w:r>
          </w:p>
          <w:p>
            <w:pPr>
              <w:spacing w:line="400" w:lineRule="exact"/>
              <w:ind w:firstLine="440" w:firstLineChars="200"/>
              <w:jc w:val="left"/>
              <w:rPr>
                <w:rFonts w:ascii="Times New Roman" w:hAnsi="Times New Roman" w:eastAsia="方正仿宋简体" w:cs="Times New Roman"/>
                <w:color w:val="000000" w:themeColor="text1"/>
                <w:kern w:val="0"/>
                <w:sz w:val="22"/>
                <w:szCs w:val="22"/>
                <w14:textFill>
                  <w14:solidFill>
                    <w14:schemeClr w14:val="tx1"/>
                  </w14:solidFill>
                </w14:textFill>
              </w:rPr>
            </w:pPr>
            <w:r>
              <w:rPr>
                <w:rFonts w:ascii="Times New Roman" w:hAnsi="Times New Roman" w:eastAsia="方正仿宋简体" w:cs="Times New Roman"/>
                <w:color w:val="000000" w:themeColor="text1"/>
                <w:kern w:val="0"/>
                <w:sz w:val="22"/>
                <w:szCs w:val="22"/>
                <w14:textFill>
                  <w14:solidFill>
                    <w14:schemeClr w14:val="tx1"/>
                  </w14:solidFill>
                </w14:textFill>
              </w:rPr>
              <w:t>海外所获荣誉和传播、点击、评价情况，需提供照片、截图。所有电子证明资料请一并打包发送。</w:t>
            </w:r>
          </w:p>
          <w:p>
            <w:pPr>
              <w:spacing w:line="400" w:lineRule="exact"/>
              <w:ind w:firstLine="440" w:firstLineChars="200"/>
              <w:jc w:val="left"/>
              <w:rPr>
                <w:rFonts w:ascii="Times New Roman" w:hAnsi="Times New Roman" w:eastAsia="方正仿宋简体" w:cs="Times New Roman"/>
                <w:color w:val="000000" w:themeColor="text1"/>
                <w:kern w:val="0"/>
                <w:sz w:val="22"/>
                <w:szCs w:val="22"/>
                <w14:textFill>
                  <w14:solidFill>
                    <w14:schemeClr w14:val="tx1"/>
                  </w14:solidFill>
                </w14:textFill>
              </w:rPr>
            </w:pPr>
          </w:p>
        </w:tc>
      </w:tr>
    </w:tbl>
    <w:p>
      <w:pPr>
        <w:spacing w:line="579"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注：</w:t>
      </w:r>
    </w:p>
    <w:p>
      <w:pPr>
        <w:spacing w:line="579"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1.</w:t>
      </w:r>
      <w:r>
        <w:rPr>
          <w:rFonts w:ascii="Times New Roman" w:hAnsi="Times New Roman" w:eastAsia="方正仿宋简体" w:cs="Times New Roman"/>
          <w:color w:val="000000" w:themeColor="text1"/>
          <w:sz w:val="28"/>
          <w:szCs w:val="28"/>
          <w14:textFill>
            <w14:solidFill>
              <w14:schemeClr w14:val="tx1"/>
            </w14:solidFill>
          </w14:textFill>
        </w:rPr>
        <w:t>填写发送本申报表电子版</w:t>
      </w:r>
      <w:r>
        <w:rPr>
          <w:rFonts w:hint="eastAsia" w:ascii="Times New Roman" w:hAnsi="Times New Roman" w:eastAsia="方正仿宋简体" w:cs="Times New Roman"/>
          <w:color w:val="000000" w:themeColor="text1"/>
          <w:sz w:val="28"/>
          <w:szCs w:val="28"/>
          <w14:textFill>
            <w14:solidFill>
              <w14:schemeClr w14:val="tx1"/>
            </w14:solidFill>
          </w14:textFill>
        </w:rPr>
        <w:t>到大赛官方邮箱</w:t>
      </w:r>
      <w:r>
        <w:rPr>
          <w:rFonts w:ascii="Times New Roman" w:hAnsi="Times New Roman" w:eastAsia="方正仿宋简体" w:cs="Times New Roman"/>
          <w:color w:val="000000" w:themeColor="text1"/>
          <w:sz w:val="28"/>
          <w:szCs w:val="28"/>
          <w14:textFill>
            <w14:solidFill>
              <w14:schemeClr w14:val="tx1"/>
            </w14:solidFill>
          </w14:textFill>
        </w:rPr>
        <w:t>，即默认同意2024宁波银行·天e网络文学大赛的相关章程和规定。</w:t>
      </w:r>
    </w:p>
    <w:p>
      <w:pPr>
        <w:spacing w:line="579"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大赛官方邮箱：</w:t>
      </w:r>
      <w:r>
        <w:fldChar w:fldCharType="begin"/>
      </w:r>
      <w:r>
        <w:instrText xml:space="preserve"> HYPERLINK "mailto:tewlwxds@163.com" </w:instrText>
      </w:r>
      <w:r>
        <w:fldChar w:fldCharType="separate"/>
      </w:r>
      <w:r>
        <w:rPr>
          <w:rStyle w:val="6"/>
          <w:rFonts w:hint="eastAsia"/>
        </w:rPr>
        <w:t>tewlwxds@163.com</w:t>
      </w:r>
      <w:r>
        <w:rPr>
          <w:rStyle w:val="6"/>
          <w:rFonts w:hint="eastAsia"/>
        </w:rPr>
        <w:fldChar w:fldCharType="end"/>
      </w:r>
    </w:p>
    <w:p>
      <w:pPr>
        <w:spacing w:line="579" w:lineRule="exact"/>
        <w:rPr>
          <w:rFonts w:ascii="Times New Roman" w:hAnsi="Times New Roman" w:eastAsia="方正仿宋简体" w:cs="Times New Roman"/>
          <w:color w:val="000000" w:themeColor="text1"/>
          <w:sz w:val="28"/>
          <w:szCs w:val="28"/>
          <w14:textFill>
            <w14:solidFill>
              <w14:schemeClr w14:val="tx1"/>
            </w14:solidFill>
          </w14:textFill>
        </w:rPr>
      </w:pPr>
      <w:r>
        <w:rPr>
          <w:rFonts w:hint="eastAsia" w:ascii="Times New Roman" w:hAnsi="Times New Roman" w:eastAsia="方正仿宋简体" w:cs="Times New Roman"/>
          <w:color w:val="000000" w:themeColor="text1"/>
          <w:sz w:val="28"/>
          <w:szCs w:val="28"/>
          <w14:textFill>
            <w14:solidFill>
              <w14:schemeClr w14:val="tx1"/>
            </w14:solidFill>
          </w14:textFill>
        </w:rPr>
        <w:t>2.</w:t>
      </w:r>
      <w:r>
        <w:rPr>
          <w:rFonts w:ascii="Times New Roman" w:hAnsi="Times New Roman" w:eastAsia="方正仿宋简体" w:cs="Times New Roman"/>
          <w:color w:val="000000" w:themeColor="text1"/>
          <w:sz w:val="28"/>
          <w:szCs w:val="28"/>
          <w14:textFill>
            <w14:solidFill>
              <w14:schemeClr w14:val="tx1"/>
            </w14:solidFill>
          </w14:textFill>
        </w:rPr>
        <w:t>发送电子版后，参赛者还需打印、签名，附上相关的证明材料复印件，将纸质版申报表寄送至大赛组委会办公室。</w:t>
      </w:r>
    </w:p>
    <w:p>
      <w:pPr>
        <w:spacing w:line="579"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地址：宁波日报报业集团甬派传媒</w:t>
      </w:r>
      <w:r>
        <w:rPr>
          <w:rFonts w:hint="eastAsia" w:ascii="Times New Roman" w:hAnsi="Times New Roman" w:eastAsia="方正仿宋简体" w:cs="Times New Roman"/>
          <w:color w:val="000000" w:themeColor="text1"/>
          <w:sz w:val="28"/>
          <w:szCs w:val="28"/>
          <w14:textFill>
            <w14:solidFill>
              <w14:schemeClr w14:val="tx1"/>
            </w14:solidFill>
          </w14:textFill>
        </w:rPr>
        <w:t>（</w:t>
      </w:r>
      <w:r>
        <w:rPr>
          <w:rFonts w:ascii="Times New Roman" w:hAnsi="Times New Roman" w:eastAsia="方正仿宋简体" w:cs="Times New Roman"/>
          <w:color w:val="000000" w:themeColor="text1"/>
          <w:sz w:val="28"/>
          <w:szCs w:val="28"/>
          <w14:textFill>
            <w14:solidFill>
              <w14:schemeClr w14:val="tx1"/>
            </w14:solidFill>
          </w14:textFill>
        </w:rPr>
        <w:t>浙江省宁波市鄞州区宁东路901号，邮编：315000</w:t>
      </w:r>
      <w:r>
        <w:rPr>
          <w:rFonts w:hint="eastAsia" w:ascii="Times New Roman" w:hAnsi="Times New Roman" w:eastAsia="方正仿宋简体" w:cs="Times New Roman"/>
          <w:color w:val="000000" w:themeColor="text1"/>
          <w:sz w:val="28"/>
          <w:szCs w:val="28"/>
          <w14:textFill>
            <w14:solidFill>
              <w14:schemeClr w14:val="tx1"/>
            </w14:solidFill>
          </w14:textFill>
        </w:rPr>
        <w:t>）</w:t>
      </w:r>
    </w:p>
    <w:p>
      <w:pPr>
        <w:spacing w:line="579"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联系人：傅婷婷</w:t>
      </w:r>
    </w:p>
    <w:p>
      <w:pPr>
        <w:spacing w:line="579"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手机：18858015656</w:t>
      </w:r>
    </w:p>
    <w:p>
      <w:pPr>
        <w:spacing w:line="579" w:lineRule="exact"/>
        <w:rPr>
          <w:rFonts w:ascii="Times New Roman" w:hAnsi="Times New Roman" w:eastAsia="方正仿宋简体" w:cs="Times New Roman"/>
          <w:color w:val="000000" w:themeColor="text1"/>
          <w:sz w:val="28"/>
          <w:szCs w:val="28"/>
          <w14:textFill>
            <w14:solidFill>
              <w14:schemeClr w14:val="tx1"/>
            </w14:solidFill>
          </w14:textFill>
        </w:rPr>
      </w:pPr>
      <w:r>
        <w:rPr>
          <w:rFonts w:ascii="Times New Roman" w:hAnsi="Times New Roman" w:eastAsia="方正仿宋简体" w:cs="Times New Roman"/>
          <w:color w:val="000000" w:themeColor="text1"/>
          <w:sz w:val="28"/>
          <w:szCs w:val="28"/>
          <w14:textFill>
            <w14:solidFill>
              <w14:schemeClr w14:val="tx1"/>
            </w14:solidFill>
          </w14:textFill>
        </w:rPr>
        <w:t>办公室电话：0574-8768</w:t>
      </w:r>
      <w:r>
        <w:rPr>
          <w:rFonts w:hint="eastAsia" w:ascii="Times New Roman" w:hAnsi="Times New Roman" w:eastAsia="方正仿宋简体" w:cs="Times New Roman"/>
          <w:color w:val="000000" w:themeColor="text1"/>
          <w:sz w:val="28"/>
          <w:szCs w:val="28"/>
          <w14:textFill>
            <w14:solidFill>
              <w14:schemeClr w14:val="tx1"/>
            </w14:solidFill>
          </w14:textFill>
        </w:rPr>
        <w:t>2326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D9"/>
    <w:rsid w:val="001E1F39"/>
    <w:rsid w:val="005C15B0"/>
    <w:rsid w:val="006D13B0"/>
    <w:rsid w:val="008C5555"/>
    <w:rsid w:val="00A57AD9"/>
    <w:rsid w:val="00BA623D"/>
    <w:rsid w:val="29FD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8"/>
    <w:qFormat/>
    <w:uiPriority w:val="1"/>
    <w:rPr>
      <w:sz w:val="33"/>
      <w:szCs w:val="33"/>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8">
    <w:name w:val="正文文本 字符"/>
    <w:basedOn w:val="5"/>
    <w:link w:val="2"/>
    <w:uiPriority w:val="1"/>
    <w:rPr>
      <w:sz w:val="33"/>
      <w:szCs w:val="33"/>
      <w14:ligatures w14:val="none"/>
    </w:rPr>
  </w:style>
  <w:style w:type="character" w:customStyle="1" w:styleId="9">
    <w:name w:val="页眉 字符"/>
    <w:basedOn w:val="5"/>
    <w:link w:val="4"/>
    <w:uiPriority w:val="99"/>
    <w:rPr>
      <w:sz w:val="18"/>
      <w:szCs w:val="18"/>
      <w14:ligatures w14:val="none"/>
    </w:rPr>
  </w:style>
  <w:style w:type="character" w:customStyle="1" w:styleId="10">
    <w:name w:val="页脚 字符"/>
    <w:basedOn w:val="5"/>
    <w:link w:val="3"/>
    <w:uiPriority w:val="99"/>
    <w:rPr>
      <w:sz w:val="18"/>
      <w:szCs w:val="18"/>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1129</Characters>
  <Lines>9</Lines>
  <Paragraphs>2</Paragraphs>
  <TotalTime>9</TotalTime>
  <ScaleCrop>false</ScaleCrop>
  <LinksUpToDate>false</LinksUpToDate>
  <CharactersWithSpaces>1324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2024-04-19T04:41:00Z</dcterms:created>
  <dc:creator>Lenovo</dc:creator>
  <cp:lastModifiedBy>Administrator</cp:lastModifiedBy>
  <dcterms:modified xsi:type="dcterms:W3CDTF">2024-04-22T01:36:36Z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